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LB110061 vom 24. Februar 2012</w:t>
      </w:r>
    </w:p>
    <w:p>
      <w:r>
        <w:t>ZH Obergericht, 2012-02-24, DE</w:t>
      </w:r>
    </w:p>
    <w:p>
      <w:r>
        <w:rPr>
          <w:b/>
        </w:rPr>
        <w:t xml:space="preserve">Quelle: </w:t>
      </w:r>
      <w:r>
        <w:t>https://mcp.opencaselaw.ch/entscheid/zh_obergericht_LB110061</w:t>
      </w:r>
    </w:p>
    <w:p>
      <w:r>
        <w:t>FR: ZH_OBERGERICHT LB110061 du 24 février 2012</w:t>
      </w:r>
    </w:p>
    <w:p>
      <w:r>
        <w:t>IT: ZH_OBERGERICHT LB110061 del 24 febbraio 2012</w:t>
      </w:r>
    </w:p>
    <w:p>
      <w:pPr>
        <w:pStyle w:val="Heading2"/>
      </w:pPr>
      <w:r>
        <w:t>Volltext</w:t>
      </w:r>
    </w:p>
    <w:p>
      <w:r>
        <w:t>Obergericht des Kantons Zürich I. Zivilkammer LB110061-O/Z03.doc Mitwirkend: die Oberrichter Dr. R. Klopfer, Vorsitzender, und Dr. G. Pfister, Ersatzoberrichter Dr. S. Mazan sowie Gerichtsschreiber lic. iur. Ch. Büchi Beschluss vom 24. Februar 2012 A._____, Beklagter 1 und Berufungskläger vertreten durch Rechtsanwalt Dr. iur. X._____ gegen B._____, Klägerin und Berufungsbeklagte vertreten durch Rechtsanwalt lic. iur. Y._____ sowie C._____, Beklagter 2 vertreten durch Rechtsanwalt Dr. iur. Z._____ betreffend Forderung Berufung gegen ein Urteil des Bezirksgerichtes Zürich, 8. Abteilung, vom 10. Juni 2011 (CG040016)</w:t>
      </w:r>
    </w:p>
    <w:p>
      <w:r>
        <w:t>- 2 - in Anwendung von Art. 125 lit. c ZPO wird beschlossen: 1. Das Berufungsverfahren Geschäfts-Nr. LB110061 wird mit dem Berufungsverfahren LB110052 vereinigt und als dadurch erledigt abgeschrieben. 2. Schriftliche Mitteilung an die Parteien im Verfahren LB110052. Zürich, 24. Februar 2012 Obergericht des Kantons Zürich I. Zivilkammer Der Gerichtsschreiber: lic. iur. Ch. Büchi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