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LA180021 vom 5. August 2019</w:t>
      </w:r>
    </w:p>
    <w:p>
      <w:r>
        <w:t>ZH Obergericht, 2019-08-05, DE</w:t>
      </w:r>
    </w:p>
    <w:p>
      <w:r>
        <w:rPr>
          <w:b/>
        </w:rPr>
        <w:t xml:space="preserve">Quelle: </w:t>
      </w:r>
      <w:r>
        <w:t>https://mcp.opencaselaw.ch/entscheid/zh_obergericht_LA180021</w:t>
      </w:r>
    </w:p>
    <w:p>
      <w:r>
        <w:t>FR: ZH_OBERGERICHT LA180021 du 5 août 2019</w:t>
      </w:r>
    </w:p>
    <w:p>
      <w:r>
        <w:t>IT: ZH_OBERGERICHT LA180021 del 5 agosto 2019</w:t>
      </w:r>
    </w:p>
    <w:p>
      <w:pPr>
        <w:pStyle w:val="Heading2"/>
      </w:pPr>
      <w:r>
        <w:t>Erwägungen</w:t>
      </w:r>
    </w:p>
    <w:p>
      <w:r>
        <w:rPr>
          <w:b/>
        </w:rPr>
        <w:t>E. 1</w:t>
      </w:r>
    </w:p>
    <w:p>
      <w:r>
        <w:t>Die Beklagte, Widerklägerin, Berufungsbeklagte und Anschluss- berufungsklägerin (fortan Beklagte) ist ein Online-Medienunternehmen, das eine Handelsplattform für Luxusgüter und ein Online-Lifestyle-Magazin betreibt (Urk.</w:t>
      </w:r>
    </w:p>
    <w:p>
      <w:r>
        <w:t>- 4 - 26 S. 3 Rz 4). Als einziges Mitglied des Verwaltungsrates fungiert C._____, als Direktor D._____ (Urk. 5/2, Urk. 28/2). Mit Arbeitsvertrag vom 16./20. April 2015 wurde der Kläger, Widerbeklagte, Berufungskläger und Anschlussberufungsbe- klagte (fortan Kläger) per 15. Juni 2015 von der Beklagten zu einem Lohn von Fr. 105'000.– brutto pro Kalenderjahr als "Chief Finance &amp; Administration" angestellt und dem CEO unterstellt (Urk. 5/1).</w:t>
      </w:r>
    </w:p>
    <w:p>
      <w:r>
        <w:rPr>
          <w:b/>
        </w:rPr>
        <w:t>E. 1.1</w:t>
      </w:r>
    </w:p>
    <w:p>
      <w:r>
        <w:t>Der Kläger rügt zunächst, die Vorinstanz habe vollumfänglich und beina- he unbesehen auf die Argumentation im erstinstanzlichen, nicht rechtskräftigen Strafurteil abgestellt und die Erwägungen des Strafrichters entgegen ihren Aus- führungen nicht bloss als Indiz genutzt. Die Vorinstanz halte denn auch fest, dass</w:t>
      </w:r>
    </w:p>
    <w:p>
      <w:r>
        <w:t>- 14 - gemäss Strafurteil vom 30. Oktober 2017 feststehe, dass der Kläger die Privatbe- züge mit der Geschäftskreditkarte ohne Zustimmung und Wissen der Beklagten getätigt habe. Damit habe die Vorinstanz gegen Art. 53 OR und Art. 157 ZPO verstossen sowie das ihr zustehende Ermessen im Sinne von Art. 337 Abs. 3 OR missbraucht (Urk. 41 S. 7 f.).</w:t>
      </w:r>
    </w:p>
    <w:p>
      <w:r>
        <w:rPr>
          <w:b/>
        </w:rPr>
        <w:t>E. 1.2</w:t>
      </w:r>
    </w:p>
    <w:p>
      <w:r>
        <w:t>Die Vorinstanz hat sich bei der Beurteilung der Kündigung weder vollum- fänglich auf das Strafurteil abgestützt noch dieses unbesehen übernommen. Dass sie auf das Strafurteil vom 30. Oktober 2017 Bezug nahm, das Ergebnis der straf- rechtlichen Beweiswürdigung wiedergab und feststellte, dass sich die Argumenta- tion des Klägers im straf- und zivilrechtlichen Verfahren weitgehend decke, kann ihr nicht zum Vorwurf gemacht werden, zumal der Kläger dieser Feststellung nicht widerspricht. Im Übrigen legte die Vorinstanz einlässlich dar, weshalb vom straf- rechtlichen Erkenntnis, wonach die mit der Kreditkarte getätigten Privatbezüge ohne Zustimmung und Wissen der Beklagten erfolgt sind, nicht abzuweichen ist. Dabei ging sie auf die vom Kläger vorgebrachten Argumente ein (Urk. 42 S. 9 bis S. 15). Der Kläger zeigt in diesem Zusammenhang nicht auf, welche – für den Ausgang wesentlichen – Vorbringen die Vorinstanz unberücksichtigt liess. Er legt auch nicht dar, welche von ihm angerufenen Beweismittel übergangen wurden oder welches Beweismittel anders gewürdigt werden muss. Der Rüge des Klägers geht daher fehl. 2. Der Kläger beharrt mit seiner Berufung auf dem Standpunkt, dass die Be- klagte den mittels der Geschäftskreditkarte erwirkten Privatbezügen zugestimmt oder diese zumindest konkludent genehmigt hat (Urk. 41 S. 8 bis S. 21). Mit sei- nen Ausführungen legt der Kläger über weite Strecken den Sachverhalt aus sei- ner Sicht dar, ohne darauf einzugehen, wo er die entsprechenden Behauptungen vor Vorinstanz aufstellte. Auch beruft er sich auf diverse Beweismittel ohne anzu- geben, wo er vor Vorinstanz die entsprechenden Beweisanträge stellte. Auf sol- che Vorbringen ist nicht einzutreten. Soweit sich der Kläger mit den Erwägungen der Vorinstanz rechtsgenügend auseinandersetzt, ist nachfolgend darauf einzu- gehen.</w:t>
      </w:r>
    </w:p>
    <w:p>
      <w:r>
        <w:t>- 15 -</w:t>
      </w:r>
    </w:p>
    <w:p>
      <w:r>
        <w:rPr>
          <w:b/>
        </w:rPr>
        <w:t>E. 1.3</w:t>
      </w:r>
    </w:p>
    <w:p>
      <w:r>
        <w:t>Die Vorinstanz taxierte die fristlose Kündigung als rechtzeitig erfolgt. Sie hielt dafür, es sei unbestritten, dass die Beklagte spätestens am Mittwoch, 10. Februar 2016, mit der Firma E._____ telefoniert und zu diesem Zeitpunkt gewusst habe, dass die Belastungen nicht durch eine Drittperson sondern durch den Klä- ger selbst erfolgt seien. Damit sei die am Montag, 15. Februar 2016, ausgespro- chene Kündigung am dritten Tag nach Ablauf der Abklärungsfrist und damit innert</w:t>
      </w:r>
    </w:p>
    <w:p>
      <w:r>
        <w:t>- 9 - der bundesgerichtlichen Frist von drei Arbeitstagen erfolgt. Es könne daher offen gelassen werden, ob die Beklagte erst am 11. Februar 2016 die Kreditkartenab- rechnungen kontrolliert und die finale Gewissheit erlangt habe, dass der Kläger die ungerechtfertigten Privatbezüge getätigt habe. Damit habe der Kläger lediglich Anspruch auf Lohn bis zur fristlosen Kündigung. Nachdem der Kläger den Lohn für den Januar 2016 doppelt erhalten habe, stehe ihm für Februar 2016 kein Lohn mehr zu, weshalb die Klage insoweit abzuweisen sei (Urk. 42 S. 15 ff.).</w:t>
      </w:r>
    </w:p>
    <w:p>
      <w:r>
        <w:rPr>
          <w:b/>
        </w:rPr>
        <w:t>E. 1.4</w:t>
      </w:r>
    </w:p>
    <w:p>
      <w:r>
        <w:t>Mit der Klage verlangte der Kläger die Ausrichtung eines Bonus von Fr. 2'412.75 (Urk. 23 S. 20). Die Vorinstanz qualifizierte den Bonus gemäss Ziffer 5 des Arbeitsvertrags als unechte Gratifikation, die einerseits vom Geschäftsergeb- nis und andererseits von der subjektiven Einschätzung der Arbeitsleistung des Klägers durch den Arbeitgeber abhängig gemacht wurde. Der Kläger habe – so die Vorinstanz – die Voraussetzungen, die einen Bonusanspruch begründen könnten, nicht substantiiert. Die vom Kläger aufgestellte und von der Beklagten bestrittene Behauptung, es sei ihm der Bonus von C._____ zugesichert worden, sei ebenfalls nicht substantiiert worden. Aufgrund der Umstände sei nichts daran auszusetzen, wenn die Beklagte den Bonus für das Jahr 2015 auf null Franken festgelegt habe. Die Klage sei auch insoweit abzuweisen (Urk. 42 S. 17 ff.).</w:t>
      </w:r>
    </w:p>
    <w:p>
      <w:r>
        <w:rPr>
          <w:b/>
        </w:rPr>
        <w:t>E. 2</w:t>
      </w:r>
    </w:p>
    <w:p>
      <w:r>
        <w:t>Mit Schreiben vom 15. Februar 2016 kündigte die Beklagte das Arbeits- verhältnis fristlos mit der Begründung, der Kläger habe – wie am 11. Februar 2016 festgestellt worden sei – seine Firmen-Kreditkarte in erheblichem Masse "persönlich missbraucht" und eine doppelte Lohnzahlung nicht zurückvergütet. Die Beklagte behielt sich die Einleitung von rechtlichen Schritten und eine Anzei- ge bei der Polizei vor (Urk. 25/14 = Urk. 28/13). Die Kündigung wurde dem Be- klagten am 18. Februar 2016 zugestellt (Urk. 28/14).</w:t>
      </w:r>
    </w:p>
    <w:p>
      <w:r>
        <w:rPr>
          <w:b/>
        </w:rPr>
        <w:t>E. 2.1</w:t>
      </w:r>
    </w:p>
    <w:p>
      <w:r>
        <w:t>Die Beklagte obsiegt bei einem erstinstanzlichen Streitwert von Fr. 58'187.75 (Fr. 29'236.20 zuzüglich Fr. 28'951.55; Art. 94 Abs. 2 ZPO) neu im Um- fang von Fr. 56'738.35 oder 97.5%. Die ordentliche Gebühr im Sinne von § 4 Abs. 1 AnwGebV beträgt Fr. 7'737.– (Urk. 42 S. 27). Der Kläger ist zu verpflichten, der</w:t>
      </w:r>
    </w:p>
    <w:p>
      <w:r>
        <w:t>- 41 - Beklagten eine auf 95% reduzierte Parteientschädigung von Fr. 7'350.15 zuzüg- lich 7.7% Mehrwerteuer, total Fr. 7'916.10, zu bezahlen.</w:t>
      </w:r>
    </w:p>
    <w:p>
      <w:r>
        <w:rPr>
          <w:b/>
        </w:rPr>
        <w:t>E. 2.2</w:t>
      </w:r>
    </w:p>
    <w:p>
      <w:r>
        <w:t>Im Berufungsverfahren beträgt der Streitwert noch Fr. 53'975.60 (Fr. 26'473.45 zuzüglich Fr. 27'502.15). Der Kläger unterliegt vollumfänglich. Er hat der Beklagten eine Parteientschädigung von Fr. 4'500.– zuzüglich 7.7% Mehr- wertsteuer, total Fr. 4'846.50, zu bezahlen (§ 4 Abs. 1 in Verbindung mit § 13 Abs. 1 und 2 AnwGebV). Es wird beschlossen: 1. Es wird vorgemerkt, dass das Urteil des Arbeitsgerichts Zürich, 3. Abteilung, vom 21. Juni 2018 am 30. Oktober 2018 insoweit in Rechtskraft erwachsen ist, als a) die Hauptklage im Fr. 26'473.45 übersteigenden Umfange abgewiesen wurde; b) die Widerklage im Fr. 27'502.15 netto (zuzüglich Zins zu 5 % seit dem 14. März 2016) übersteigenden Umfange abgewiesen wurde. 2. Auf den Berufungsantrag Ziffer 2 wird insoweit nicht eingetreten, als der Kläger einen Zins von 5 % auf Fr. 26'473.45 seit 19. Februar 2016 verlangt. 3. Schriftliche Mitteilung und Rechtsmittelbelehrung zusammen mit nachfol- gendem Erkenntnis. Es wird erkannt: 1. Die Berufung des Klägers wird abgewiesen und Dispositiv Ziffer 1 des Ur- teils des Arbeitsgerichts Zürich, 3. Abteilung (Einzelgericht), vom 21. Juni 2018 wird – soweit noch nicht in Rechtskraft erwachsen – bestätigt. 2. Der Kläger wird verpflichtet, der Beklagten Fr. 27'502.15 netto, zuzüglich Zins zu 5 % seit dem 14. März 2016, zu bezahlen.</w:t>
      </w:r>
    </w:p>
    <w:p>
      <w:r>
        <w:t>- 42 - 3. Erst- und zweitinstanzliches Verfahren sind kostenlos. 4. Der Kläger wird verpflichtet, der Beklagten für das erstinstanzliche Verfahren eine Parteientschädigung von Fr. 7'916.10 zu bezahlen. 5. Der Kläger wird verpflichtet, der Beklagten für das zweitinstanzliche Verfah- ren eine Parteientschädigung von Fr. 4'846.50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der Hauptklage beträgt Fr. 26'473.45, der Streitwert der Widerklage Fr. 27'502.15. Die Beschwerde an das Bundesgericht hat keine aufschiebende Wirkung. Hinsichtlich des Fristenlaufs gelten die Art. 44 ff. BGG. Zürich, 5. August 2019 Obergericht des Kantons Zürich I. Zivilkammer Die Vorsitzende: Die Gerichtsschreiberin: Dr. L. Hunziker Schnider lic. iur. N.A. Gerber versandt am: bz</w:t>
      </w:r>
    </w:p>
    <w:p>
      <w:r>
        <w:rPr>
          <w:b/>
        </w:rPr>
        <w:t>E. 2.3</w:t>
      </w:r>
    </w:p>
    <w:p>
      <w:r>
        <w:t>Als ausgewiesen betrachtete die Vorinstanz den Anspruch der Beklagten im Umfang von Fr. 7'298.– netto, da der Kläger anerkenne, den Lohn für den Ja- nuar 2016 doppelt erhalten zu haben. Weiter errechnete die Vorinstanz einen ne- gativen Feriensaldo von 4.38 Tagen und einen entsprechenden Rückforderungs- anspruch der Beklagten von Fr. 1'652.35 netto. Sodann erachtete die Vorinstanz den Nachweis dafür, dass der Kläger im Januar und Februar 2016 an 14 Arbeits- tagen nicht arbeitsfähig war, für nicht erbracht und sprach der Beklagten weitere Fr. 5'281.60 netto zu (Urk. 42 S. 21 ff.). Daraus resultierte ein Guthaben der Be- klagten von Fr. 33'143.15. Davon zog die Vorinstanz den Februarlohn (14 Arbeits- tage bis 18. Februar) von Fr. 5'281.60 netto und Selbstdeklarationen in der Höhe von Fr. 1'550.– netto ab, womit die Widerklage im Umfange von Fr. 26'311.55 zu- züglich Zins gutzuheissen war (Urk. 42 S. 21 ff.). III. 1. Berufung und Anschlussberufung wurden form- und fristgerecht erhoben. Sie richten sich gegen einen erstinstanzlichen Endentscheid. Da die Streitwert- grenze erreicht wird, ist auf die Berufung und die Anschlussberufung – unter Vor- behalt hinreichender Begründung – einzutreten (Art. 308 und Art. 311 ZPO).</w:t>
      </w:r>
    </w:p>
    <w:p>
      <w:r>
        <w:rPr>
          <w:b/>
        </w:rPr>
        <w:t>E. 3</w:t>
      </w:r>
    </w:p>
    <w:p>
      <w:r>
        <w:t>Bereits am 17. Februar 2016 wurde C._____ von der Stadtpolizei Zürich zur Sache befragt (Urk. 25/17). Am 25. April 2017 erhob die Staatsanwaltschaft Zürich - Limmat gegen den Kläger Anklage wegen Veruntreuung etc. (Urk. 28/15). Mit Urteil vom 30. Oktober 2017 sprach das Bezirksgericht Zürich, 4. Abteilung - Einzelgericht, den Kläger der mehrfachen Veruntreuung im Sinne von Art. 138 Ziff. 1 StGB schuldig (Urk. 28/16, Urk. 31c). Gegen diesen Schuldspruch erhob der Kläger Berufung (Urk. 45/2). Mit Urteil vom 14. März 2019 bestätigte die I. Strafkammer den Schuldspruch wegen mehrfacher Veruntreuung im Sinne von Art. 138 Ziff. 1 Abs. 2 StGB (Bezüge vom 6. November 2015, 22. November 2015, 13. Dezember 2015 und 15. Januar 2016; total Fr. 15'215.50); im Übrigen sprach sie ihn vom Vorwurf der Veruntreuung frei (Urk. 58).</w:t>
      </w:r>
    </w:p>
    <w:p>
      <w:r>
        <w:rPr>
          <w:b/>
        </w:rPr>
        <w:t>E. 3.1</w:t>
      </w:r>
    </w:p>
    <w:p>
      <w:r>
        <w:t>Der Kläger trägt vor, die Vorinstanz verfalle in wilde Spekulationen und in eine einseitige Beweiswürdigung, wenn sie ausführe, es sei schwer vorstellbar, dass es für private Auslagen in einschlägigen Etablissements eine Zustimmung des Arbeitsgebers gebe. Entscheidend sei, ob dem Kläger im Grundsatz bzw. ganz generell Privatbezüge erlaubt worden seien, was aufgrund der Umstände zu bejahen sei. Eine solche Einwilligung sei von C._____ Ende Juli 2015 erteilt wor- den, als er um die Erlaubnis ersucht habe, die Firmenkreditkarte für einen priva- ten Flug nach Neapel zu benutzen. Die drei vor dem 8. August 2015 (Belastung Easy Jet) getätigten Privatbezüge seien zumindest nachträglich von C._____ ge- nehmigt worden (Urk. 41 S. 8 f. N 22 bis N 24, S. 11 N 30).</w:t>
      </w:r>
    </w:p>
    <w:p>
      <w:r>
        <w:rPr>
          <w:b/>
        </w:rPr>
        <w:t>E. 3.2</w:t>
      </w:r>
    </w:p>
    <w:p>
      <w:r>
        <w:t>Für die Vorinstanz war letztlich nicht ausschlaggebend, ob eine aus- drückliche Erlaubnis für Ausgaben in einschlägigen Etablissements schwer vor- stellbar sei, weil ein Arbeitgeber mit einer solchen Zustimmung seinem eigenen Ruf schadet. Für die Vorinstanz war wesentlich, dass C._____ als Zeuge befragt im Strafverfahren aussagte, dem Kläger sei keine Genehmigung erteilt worden, die Geschäftskreditkarte für private Zwecke zu verwenden. Sie hat sodann fest- gestellt, dass der Kläger keine Beweismittel für eine gegenteilige Darstellung be- zeichnet habe und seine Behauptung, dass er sich deswegen gegen Ende Juli 2015 an C._____ gewandt habe, nicht rechtsgenügend substantiiert worden sei. Als "erschwerend" betrachtete die Vorinstanz den Umstand, dass der Kläger im Zeitpunkt, als er den Flug gebucht habe (8. August 2015), die Geschäftskreditkar- te bereits dreimal für private Zwecke verwendet gehabt habe (Urk. 42 S. 9).</w:t>
      </w:r>
    </w:p>
    <w:p>
      <w:r>
        <w:rPr>
          <w:b/>
        </w:rPr>
        <w:t>E. 3.3</w:t>
      </w:r>
    </w:p>
    <w:p>
      <w:r>
        <w:t>Mit dieser Argumentation setzt sich der Kläger nicht genügend ausei- nander, wenn er berufungsweise einfach auf seinem Parteistandpunkt beharrt. Er zeigt insbesondere nicht auf, dass er die von ihm als Beweismittel für seinen Standpunkt angebotene Parteibefragung (Urk. 41 S. 9 N 24, S. 12 N 30) bereits im vorinstanzlichen Verfahren als Beweisofferte einbrachte. Widersprüchlich ar- gumentiert der Kläger, wenn er ausführt, bei den drei vor dem 8. August 2015 ge- tätigten Privatbezügen habe es sich um sehr geringe Beträge gehandelt, die so- fort hätten zurückbezahlt werden können, und unmittelbar darauf einräumt, dass er in den folgenden Monaten mit Liquiditätsproblemen konfrontiert gewesen sei,</w:t>
      </w:r>
    </w:p>
    <w:p>
      <w:r>
        <w:t>- 16 - weshalb er die Geschäftskreditkarte weiterhin für private Zwecke benutzt habe (Urk. 41 S. 12 N 30 f.). Eine falsche Beweiswürdigung der Vorinstanz ist nicht er- sichtlich. 3.4.1 Der Kläger macht weiter geltend, die Vorinstanz habe die Vorgänge rund um das Konto "1096" falsch gewürdigt und von ihm offerierte Beweise nicht abgenommen. Er habe mit C._____ abgemacht, dass er alle mit der Geschäfts- kreditkarte getätigten privaten Transaktionen einzeln auf einem von ihm extra für die Buchung der privaten Bezüge eingerichteten Buchhaltungs-Konto "1096" ausweise. Die dazugehörigen Unterlagen würden ihm nicht vorliegen und ohne dieselben sei es ihm nicht möglich, nähere Ausführungen dazu zu machen. So hätte das Kontoblatt zweifelsohne Aufschluss darüber geben können, ob die Pri- vatbezüge transparent verbucht worden seien. Die Vorinstanz habe das Editions- begehren unbeachtet gelassen und insbesondere die Buchhaltungsunterlagen be- treffend das Konto "1096" nicht edieren lassen. Auch habe sie es unterlassen, die notwendigen Befragungen durchzuführen. Der Kläger ist der Meinung, die Eröff- nung des Kontos und die Verbuchung sämtlicher Beträge auf demselben zeigten klar, dass er aufgrund einer mündlichen Abmachung mit C._____ gehandelt habe. Zudem würde aus dem Kontoblatt "1096" hervorgehen, dass die Abrechnungen offen deklariert und bei der monatlich erstellten Erfolgsrechnung von C._____ bemerkt worden seien. Zudem sei er nicht der einzige Angestellte gewesen, der die Geschäftskreditkarte für private Zwecke habe nutzen dürfen. Seine Vorbrin- gen verbindet der Kläger mit einer Reihe von Beweisanträgen (Urk. 41 S. 9 ff. N 25 bis N 29). 3.4.2 Die Vorinstanz behandelte das Konto "1096" bei der Prüfung der Fra- ge, ob eine konkludente (nicht aber eine ausdrückliche) Genehmigung der Be- klagten vorliege. Sie hielt dafür, die Eröffnung und Handhabung des Kontos mit dem nichtssagenden Namen "1096" deute nicht auf eine Abmachung hin. Die Be- züge würden damit nicht offen deklariert, wie vom Kläger behauptet werde. Auch lasse die Vermischung von privaten und geschäftlichen Bezügen kein Transpa- renzbestreben durchschimmern. Die Ausführungen des Klägers seien in Bezug</w:t>
      </w:r>
    </w:p>
    <w:p>
      <w:r>
        <w:t>- 17 - auf das Konto "1096" nicht genügend substantiiert worden, weshalb nicht von der behaupteten Abmachung ausgegangen werden könne (Urk. 42 S. 12). 3.4.3 Den Darlegungen des Klägers in der Berufungsschrift kann nicht ent- nommen werden, wo er sich vor Vorinstanz prozesskonform auf die nunmehr be- zeichneten Beweismittel berief (Parteibefragung des Klägers und C._____s, Buchhaltungsunterlagen betreffend das Konto "1096", die von der Beklagten zu edieren seien, Zeugenaussage C._____s [Urk. 45/3 S. 10 f.]). Bereits aus diesem Grunde kann der Vorinstanz keine Verletzung des Rechts auf Beweis (Art. 152 ZPO) vorgeworfen werden. Wenn der Kläger die Edition von Buchhaltungsunter- lagen fordert, muss ihm auch entgegengehalten werden, dass er vor Vorinstanz die Auffassung vertrat, es gebe für die privaten Bezüge keine Belege, weil sie se- parat gebucht worden seien (Prot. I S. 16). 3.4.4 Davon abgesehen hat die Vorinstanz darauf hingewiesen, dass C._____ anlässlich seiner Zeugeneinvernahme im Strafverfahren verneinte, mit dem Kläger eine Vereinbarung über die Verwendung der Firmenkreditkarte getrof- fen zu haben (Urk. 42 S. 13 mit Verweis auf Urk. 25/6 S. 4 [Frage 15]). Dies wird vom Kläger auch gar nicht in Frage gestellt. Selbst wenn der Kläger im Rahmen einer Parteibefragung seinen Prozessstandpunkt, es habe eine Vereinbarung ge- geben, bestätigen würde, stünde Aussage gegen Aussage. Damit könnte der Be- weis für eine mündliche Abmachung über die Verbuchung von mittels der Ge- schäftskreditkarte getätigten Privatbezügen nicht als erbracht gelten. 3.4.5 Dem Kläger hilft auch die Berufung auf die Existenz und die Unterla- gen des Kontos "1096" nicht weiter. Entgegen seiner Ansicht kann aus dem Um- stand, dass er die einzelne Beträge der privaten Transaktionen verbuchte, nicht auf eine mündliche Abmachung geschlossen werden. Der Kläger führte die Buch- haltung der Beklagten und nicht C._____ (Urk. 23 S. 4). Der Kläger argumentiert, niemand würde ohne Einwilligung ein Buchhaltungskonto eröffnen und dort wei- sungswidrige Bezüge jeden Monat den Vorgesetzten und dem externen Buchhal- ter geradezu auf dem Serviertablett präsentieren. Der Kläger übergeht, dass er lediglich behauptete, "Beträge" verbucht zu haben, die Existenz und Notwendig- keit von Belegen hingegen verneinte (Prot. I S. 16) und – worauf die Vorinstanz</w:t>
      </w:r>
    </w:p>
    <w:p>
      <w:r>
        <w:t>- 18 - zu Recht hinweist – einen nichtssagenden Kontonamen wählte, so dass keines- wegs von einem transparenten Verhalten gesprochen werden kann. Die Verbu- chung sämtlicher Beträge der privaten Transaktionen auf einem Konto mit der nichtssagenden Bezeichnung "1096" weist nicht zwingend auf eine zuvor erfolgte mündliche Abmachung hin. Zu Recht erinnerte die Beklagte daran, dass die Ver- buchungen auf das vom Kläger kreierte Konto erst im Rahmen des ordentlichen Jahresabschlusses im Februar/März 2016 aufgeflogen wären (Urk. 26 S. 9). Was die Kontounterlagen darüber hinaus mit Bezug auf eine mündliche Vereinbarung genau belegen sollen, zeigt der Kläger wiederum nicht auf. 3.4.6 Der Kläger leitet aus dem Konto "1096" allerdings auch eine nachträg- liche (konkludente) Genehmigung durch C._____ ab (Urk. 41 S. 11 N 29). Er legt indes nicht dar, an welcher Stelle er diese Behauptung bereits vor Vorinstanz auf- gestellt und wo er dazu die nunmehr genannten Beweismittel (Parteibefragung des Klägers, Urk. 25/6 [Zeugeneinvernahme C._____s] Frage 18) offeriert hätte. Seinem Vorbringen kann daher bereits aus diesem Grund nicht gefolgt werden. Aus der Zeugenaussage C._____s im Strafverfahren könnte aber ohnehin nicht abgeleitet werden, er habe Einsicht in die hier massgeblichen Unterlagen (Kredit- kartenabrechnungen, Kontoblatt "1096") genommen bzw. diese kontrolliert. C._____ führte aus, die Firma mache jeden Monat einen Monatsabschluss mit ei- ner Monatserfolgsrechnung, weil sie hätten sehen wollen, wie die Geschäfte ge- laufen seien. Diese Erfolgsrechnungen hätten sie mit ihrem Buchhaltungssystem "Abacus" gemacht. Diese Monatsabrechnungen habe der Kläger (von August bis Oktober 2015 noch mit Unterstützung des externen Buchhalters) selber erstellt (Urk. 25/6 S. 4 Frage 18). Der Kläger behauptete nicht, die Kreditkartenabrech- nungen (mit den Transaktionsdetails bzw. dem Zahlungsgrund) oder die einzel- nen Buchungen des Kontos "1096" (Kontoblatt) seien aus diesen Monatsabrech- nungen ersichtlich bzw. darin enthalten gewesen. Vielmehr stimmen die Parteien darin überein, dass es zu den Buchungen keinerlei Belege gab (Urk. 26 S. 8 Rz 17, Prot. I S. 9 und S. 16). Selbst wenn ein Konto mit der Bezeichnung "1096" in den Monatsabrechnungen aufgetaucht wäre, hätte die Kenntnisnahme durch C._____ keine Zustimmung zu den einzelnen Transaktionen bedeutet. Damit fällt eine konkludente Genehmigung ausser Betracht.</w:t>
      </w:r>
    </w:p>
    <w:p>
      <w:r>
        <w:t>- 19 - Somit kann offen bleiben, ob die Beklagte rechtzeitig vortrug, das Konto "1096" sei kein erfolgswirksames Konto gewesen und daher in der monatlich er- stellten Erfolgsrechnung gar nicht erschienen (Urk. 48 S. 17 Rz 80, Urk. 52 S. 11 N 41), nachdem der Kläger vor Vorinstanz erklärte, die privaten Bezüge seien auf dem Konto "1096" als Schuld (und damit nicht als Aufwand) verbucht worden (Prot. I S. 16). 3.4.7 Der Kläger trägt schliesslich vor, wie aus der Zeugenaussage von C._____ im Strafverfahren hervorgehe, sei er nicht der erste und einzige Ange- stellte gewesen, der die Geschäftskreditkarte zu privaten Zwecken habe nutzen dürfen. Man habe vom betreffenden Mitarbeiter erwartet, dass er seine privaten Bezüge deklariere, und dies durch die Buchhaltung entsprechend kontrollieren lasse (Urk. 41 S. 10 Ziff. 28). Der Kläger zeigt nicht auf, wo er dieses Vorbringen bereits im erstinstanzlichen Verfahren in den Prozess eingebracht hat. Vor Vor- instanz reichte er die Seiten 1, 4, 5 und 12 der Zeugeneinvernahme C._____s zu den Akten (Urk. 25/6+7), nicht aber die Seiten 10 und 11 (Urk. 45/3). Es kann da- her zufolge Verspätung nicht mehr berücksichtigt werden. Davon abgesehen kann der Kläger aus dem alleinigen Umstand, dass es bereits einmal einen Firmenmit- arbeiter gab, der die Firmenkreditkarte für private Bezüge benutzen durfte (Urk. 45/3 S. 3), nicht ableiten, ihm sei das genau Gleiche auch erlaubt worden. Eine entsprechende betriebliche Übung behauptet der Kläger nicht.</w:t>
      </w:r>
    </w:p>
    <w:p>
      <w:r>
        <w:rPr>
          <w:b/>
        </w:rPr>
        <w:t>E. 3.5</w:t>
      </w:r>
    </w:p>
    <w:p>
      <w:r>
        <w:t>Die Vorinstanz hat daher weder das Recht auf Beweis verletzt noch den Sachverhalt falsch festgestellt, indem sie ein ausdrückliches Einverständnis der Beklagten und eine (nachträgliche) Zustimmung aufgrund der Verbuchung der Privatbezüge auf das Konto "1096" verneinte.</w:t>
      </w:r>
    </w:p>
    <w:p>
      <w:r>
        <w:rPr>
          <w:b/>
        </w:rPr>
        <w:t>E. 4</w:t>
      </w:r>
    </w:p>
    <w:p>
      <w:r>
        <w:t>Mit Klageschrift vom 25. September 2017 machte der Kläger das vorlie- gende Verfahren mit obgenanntem Rechtsbegehren bei der Vorinstanz rechts- hängig (Urk. 1). Die Beklagte erhob Widerklage mit obgenanntem Rechtsbegeh- ren (Urk. 26 S. 1). Für den Verlauf des Verfahrens kann auf den angefochtenen Entscheid verwiesen werden (Urk. 42 S. 3 f.). Am 21. Juni 2018 fällte die Vor- instanz das eingangs im Dispositiv aufgeführte Urteil (Urk. 34 = Urk. 42).</w:t>
      </w:r>
    </w:p>
    <w:p>
      <w:r>
        <w:t>- 5 -</w:t>
      </w:r>
    </w:p>
    <w:p>
      <w:r>
        <w:rPr>
          <w:b/>
        </w:rPr>
        <w:t>E. 4.1</w:t>
      </w:r>
    </w:p>
    <w:p>
      <w:r>
        <w:t>Wie schon vor Vorinstanz erblickt der Kläger in mehreren Umständen ei- ne zumindest konkludente Genehmigung zur Verwendung der Geschäftskredit- karte für private Zwecke.</w:t>
      </w:r>
    </w:p>
    <w:p>
      <w:r>
        <w:rPr>
          <w:b/>
        </w:rPr>
        <w:t>E. 4.2</w:t>
      </w:r>
    </w:p>
    <w:p>
      <w:r>
        <w:t>Die Vorinstanz erwog, der Kläger vermöge nicht zu beweisen, dass sei- ne Zusammenarbeit mit einem externen Treuhänder dazu führe, dass die Beklag- te selber von der privaten Nutzung der Geschäftskreditkarte durch den Kläger</w:t>
      </w:r>
    </w:p>
    <w:p>
      <w:r>
        <w:t>- 20 - Kenntnis gehabt und diese genehmigt habe (Urk. 42 S. 11 f.). Mit seiner Berufung wiederholt der Kläger wörtlich seine erstinstanzlichen Vorbringen und leitet daraus ab, damit sei belegt, dass der Kläger dem externen Treuhänder nicht übergeord- net, sondern von diesem zu überwachen gewesen sei (Urk. 41 S. 13 N 36, Urk. 23 S. 4 N 6). Dies stellt keine Auseinandersetzung mit den vorinstanzlichen Er- wägungen dar, weshalb der Kläger den Begründungsanforderungen nicht genügt. Den vorinstanzlichen Hinweis, ohnehin seien die massiven privaten Ausgaben in einschlägigen Etablissements in den letzten drei Monaten erfolgt, wogegen die in- tensive Zusammenarbeit mit dem externen Treuhänder vor allem in der Anfangs- phase des Arbeitsverhältnisses erfolgt sei, versucht der Kläger mit dem Argument zu entkräften, dass bereits in den Monaten August bis Oktober 2015 Privatbezüge getätigt worden seien (Urk. 41 S. 14 N 36). Letzteres mag zwar zutreffen. Soweit der Kläger aber geltend macht, die private Natur dieser Bezüge hätten dem Treu- händer auffallen müssen und er hätte dies seiner Auftraggeberin zweifelsohne auch mitgeteilt (Urk. 41 S. 14 N 36), verliert er sich in reiner Spekulation. Der Klä- ger legt anhand der von August bis Oktober 2015 erfolgten Bezüge auch nicht im Einzelnen dar, weshalb zwingend auf deren private Natur zu schliessen war. Es kann demnach nicht als erstellt betrachtet werden, dass die Hilfestellung durch den externen Treuhänder dazu führte, dass die Beklagte (in der Person von C._____ oder D._____) von der privaten Verwendung der Kreditkarte Kenntnis er- langte und dieses Vorgehen auch billigte. 4.3.1 Der Kläger beanstandet, die Vorinstanz habe unbeachtet gelassen, dass C._____ im Strafverfahren eingeräumt habe, die monatlichen Kreditkarten- abrechnungen geprüft und die vom externen Treuhänder erstellten Lohnabrech- nungen gesehen zu haben. Es sei realitätsfremd, wenn C._____ die drei letzten Kreditkartenabrechnungen nicht kontrolliert haben wolle, obwohl der Kläger be- kanntermassen einen Flug mit der Geschäftskreditkarte gebucht habe. D._____ wiederum habe am 5. Januar 2016 infolge der krankheitsbedingten Abwesenheit des Klägers die Kreditkartenabrechnung vom Dezember 2015 entgegengenom- men und darauf den Eingang "5/1/2016" vermerkt. Die Beklagte müsse von den Privatbezügen spätestens aufgrund der Kreditkartenabrechnungen Kenntnis er- langt haben. Und selbstverständlich habe C._____ die infolge der getätigten Ab-</w:t>
      </w:r>
    </w:p>
    <w:p>
      <w:r>
        <w:t>- 21 - züge auf den Lohnabrechnungen resultierenden Änderungen im Betrag hinterfragt und überprüft (Urk. 41 S. 14 f. N 37 ff., S. 18 N 45, S. 20 N 49). 4.3.2 Die Vorinstanz erwog, die Kreditkartenabrechnungen für September bis und mit November 2015 würden keinen Hinweis enthalten, dass sie von der Beklagten zur Kenntnis genommen worden seien. Auf der Abrechnung für De- zember 2015 habe D._____ zwar einen Eingangsvermerk angebracht. Aufgrund der Aufgabenteilung und der Abwesenheit des Klägers sei das Anbringen eines Eingangsvermerks aber nicht mit der Kenntnisnahme des Inhalts gleichzusetzen, zumal die Buchungen auf der betreffenden Abrechnung nicht auf den ersten Blick verfänglich seien. Aufgrund der in den Lohnabrechnungen Oktober 2015 bis Ja- nuar 2016 mit dem Vermerk "Bereits ausbezahlt" ausgewiesenen Abzüge zwi- schen Fr. 300.– und Fr. 500.– könne nicht auf eine Genehmigung des klägeri- schen Verhaltens geschlossen werden (Urk. 42 S. 13 f.). 4.3.3 C._____ sagte anlässlich der staatsanwaltschaftlichen Einvernahme auf die Frage, ob die monatlichen Abrechnungen der Kreditkarte kontrolliert wür- den, aus, es sei absolut die Meinung, dass in dieser Firma Rechnungen kontrol- liert und visiert würden, auch Kreditkartenabrechnungen. Er erinnere sich aber, dass er die Abrechnungen der letzten zwei, drei Monate nicht mehr gesehen ha- be. Auf Nachfrage könne er sagen, dass die Kreditkartenabrechnungen nicht di- rekt zu ihm gekommen seien, sondern ihm hätten vorgelegt werden müssen. Die Post sei jeweils vom Kläger in Empfang genommen und dann verteilt worden (Urk. 25/6 S. 4 Frage 17). Daraus kann nun aber entgegen der Auffassung des Klägers nicht geschlossen werden, C._____ habe die monatlichen Kreditkarten- abrechnungen (Urk. 28/9) geprüft und die nicht geschäftliche Natur der Transakti- onen des Klägers zur Kenntnis genommen. Die monatlichen Abrechnungen wa- ren unbestrittenermassen an den Kläger adressiert (Urk. 28/9) und enthalten – wie bereits die Vorinstanz unangefochten festhielt – mit Ausnahme des Eingangs- vermerks D._____s auf der Dezember-Abrechnung keine Hinweise auf eine Überprüfung. Der Kläger hat denn auch nie behauptet, geschweige denn belegt, dass er die Abrechnungen C._____ zur Prüfung und Genehmigung vorlegte. Mit</w:t>
      </w:r>
    </w:p>
    <w:p>
      <w:r>
        <w:t>- 22 - der Aussage C._____s im Strafverfahren vermag der Kläger keine unrichtige Sachverhaltsfeststellung durch die Vorinstanz darzutun. 4.3.4 Die Vorinstanz hat auch das Argument des Klägers nicht übersehen, C._____ habe die Lohnabrechnungen eingesehen, die vom Treuhänder erstellt worden seien. Sie hat die Behauptung aber als ungenügend substantiiert und die vorgenommenen Lohnabzüge zwischen Fr. 300.– und Fr. 500.– (Urk. 28/17) für den Nachweis einer Kenntnisnahme von privaten Bezügen mittels der Geschäfts- kreditkarte als nicht geeignet betrachtet (Urk. 42 S. 13). C._____ hat in der Zeu- geneinvernahme zwar eingeräumt, er habe die vom externen Treuhänder erstell- ten Lohnabrechnungen in der Regel gesehen (Urk. 25/6 S. 12 Frage 68), und es ist auch nicht restlos klar, was die Vorinstanz meint, wenn sie dem Kläger "in die- sem Punkt" eine ungenügende Substantiierung vorwirft. Mit der vorinstanzlichen Argumentation, selbst in Kenntnis solcher Abzüge könne nicht ohne Weiteres auf eine Genehmigung der klägerischen Kreditkartenbelastungen geschlossen wer- den, setzt sich der Kläger aber nicht ansatzweise auseinander. Die vom Kläger vorgenommenen Lohnabzüge (in den Lohnabrechnungen mit "Bereits ausbezahlt" umschrieben) betreffen runde Beträge und nehmen auf die Kreditkartenrechnun- gen mit keinem Wort Bezug. Viel eher wäre aufgrund der Abzüge anzunehmen, der Kläger habe einen Barvorschuss in der Höhe des Lohnabzugs bezogen. Ge- stützt darauf musste C._____ keinen Verdacht schöpfen. Eine unrichtige Sach- verhaltsfeststellung ist nicht erkennbar. 4.3.5 Unter Berufung auf neue Beweismittel trägt der Kläger in seiner Beru- fung sodann vor, C._____ habe die Lohnabrechnungen nicht nur gesehen und genehmigt, sondern im Falle von Änderungen im Betrag auch freigeben müssen, was deshalb relevant sei, weil es aufgrund der vom Kläger getätigten Abzüge monatliche Änderungen gegeben habe, die der Freigabe durch C._____ bedurft hätten; überdies sei einmal eine Kreditkartenabrechnung nicht mittels LSV son- dern "manuell" bezahlt worden, weil die Limite überschritten worden sei (Urk. 41 S. 20 f. N 49 mit Verweis auf Urk. 45/4 Fragen 74 bis 76 und Fragen 77 und 78). Wiederum zeigt der Kläger nicht mit Aktenverweisen auf, wo er diese Tatsachen und Beweismittel bereits im erstinstanzlichen Verfahren in den Prozess einführte,</w:t>
      </w:r>
    </w:p>
    <w:p>
      <w:r>
        <w:t>- 23 - weshalb darauf nicht weiter eingegangen werden muss. Ohnehin kann auch auf- grund der neu beigebrachten Aussagen C._____s der vom Kläger gezogene Schluss nicht gezogen werden. C._____ hat ausdrücklich darauf hingewiesen, dass er bei der Freigabe lediglich die verhältnismässige Grössenordnung des Be- trags, nicht aber Änderungen im kleinen Bereich überprüft habe (Urk. 45/4 S. 14 Frage 78). Weshalb er aus den um wenige hundert Franken tieferen Lohnauszah- lungen (Urk. 25/4, Urk. 28/17) hätte misstrauisch werden oder gar auf einen Kre- ditkartenmissbrauch schliessen müssen, leuchtet nicht ein. Was die Ausschöp- fung des Kreditrahmens betrifft, die dazu führte, dass laut Aussage von C._____ im Januar 2016 die Karte einmal nicht eingesetzt werden konnte und eine Über- weisung an E._____ getätigt werden musste (Urk. 45/4 S. 14 Frage 76), übergeht der Kläger, dass die Kreditkartenlimite das ganze Geschäft, inkl. der Niederlas- sungen in London und Hamburg, betraf (Prot. I S. 9). Demnach musste aus der Ausschöpfung des Kreditrahmens nicht zwingend auf einen Missbrauch durch den Kläger geschlossen werden. 4.3.6 D._____ anerkannte in der staatsanwaltschaftlichen Einvernahme vom</w:t>
      </w:r>
    </w:p>
    <w:p>
      <w:r>
        <w:rPr>
          <w:b/>
        </w:rPr>
        <w:t>E. 5</w:t>
      </w:r>
    </w:p>
    <w:p>
      <w:r>
        <w:t>Dagegen führt der Kläger mit Eingabe vom 3. September 2018, gleichen- tags zur Post gegeben und hierorts eingegangen am 5. September 2018, Beru- fung mit den eingangs genannten Anträgen (Urk. 41). Die Beklagte erstattete die Berufungsantwort mit Eingabe vom 29. Oktober 2018; gleichzeitig erhob sie An- schlussberufung mit den eingangs genannten Anträgen (Urk. 48). Am 12. De- zember 2018 erstattete der Kläger die Anschlussberufungsantwort und eine frei- gestellte Stellungnahme zur Berufungsantwort (Urk. 52), die der Beklagten am 14. Januar 2019 zugestellt wurden (Urk. 56). Am 21. Juni 2019 ging eine Novenein- gabe der Beklagten ein (Urk. 57), worauf der Kläger mit Eingabe vom 4. Juli 2019 Stellung bezog (Urk. 60). Mit Verfügung vom 5. Juli 2019 wurde die letzte Eingabe des Klägers der Beklagten zugestellt und den Parteien der Übergang der Sache in das Stadium der Urteilsberatung angezeigt (Urk. 61; den Parteien zugestellt am</w:t>
      </w:r>
    </w:p>
    <w:p>
      <w:r>
        <w:rPr>
          <w:b/>
        </w:rPr>
        <w:t>E. 5.1</w:t>
      </w:r>
    </w:p>
    <w:p>
      <w:r>
        <w:t>Der Kläger wirft der Vorinstanz weiter vor, sie gehe willkürlich davon aus, dass er die mit der Geschäftskreditkarte bezogenen Gelder von Fr. 17'361.20 nie hätte zurückzahlen können oder wollen. Er habe in den Monaten Oktober 2015 bis Januar 2016 Lohnabzüge von Fr. 400.–, Fr. 300.–, Fr. 500.– und Fr. 350.– vorgenommen, mit den in Aussicht stehenden Boni für 2015 und die Folgejahre Fr. 5'000.– und Fr. 10'000.– zurückzuzahlen beabsichtigt und überdies im Notfall seinen Grossvater um ein Vorerbe bitten können, was mit einem (beglaubigtem) Schreiben auch substantiiert worden sei. Auch in diesem Punkt habe die Vor- instanz die Beweise einseitig gewürdigt, die Vorbringen als unsubstantiiert abge-</w:t>
      </w:r>
    </w:p>
    <w:p>
      <w:r>
        <w:t>- 29 - tan und den Sachverhalt falsch bzw. willkürlich festgestellt (Urk. 41 S. 22 f. N 53 ff.).</w:t>
      </w:r>
    </w:p>
    <w:p>
      <w:r>
        <w:rPr>
          <w:b/>
        </w:rPr>
        <w:t>E. 5.2</w:t>
      </w:r>
    </w:p>
    <w:p>
      <w:r>
        <w:t>Die Vorinstanz verwies zunächst auf die Angaben des Klägers, der sel- ber einräumte, gegen Ende Juli 2015 und in den folgenden Monaten mit Liquidi- tätsproblemen konfrontiert gewesen zu sein (Urk. 23 S. 2 f. N 2 f.). Die Vorinstanz folgerte daraus zu Recht, dass der Kläger damit die fehlende Möglichkeit, das Geld zurückzuzahlen, für diesen Zeitpunkt selber dokumentiere (Urk. 42 S. 9 f.). Dies wird vom Kläger nicht in Frage gestellt. Sodann stellte die Vorinstanz fest, die privaten Belastungen hätten in keinem Verhältnis zu den allfälligen Boni ge- standen und überdies im Verlaufe des Arbeitsverhältnisses zugenommen, wes- halb die behaupteten Rückzahlungsabsichten unglaubhaft erschienen. Auch da- ran ist nichts auszusetzen. Nachdem der Kläger bis im Januar 2016 mindestens Fr. 17'361.20 schuldig blieb und im Januar 2016 einen Bonus von maximal Fr. 5'000.– zu erwarten hatte (Urk. 5/1), ist das Missverhältnis offenkundig. Allfäl- lige erst in den Folgejahren fällig werdende Boni kann der Kläger mangels zeitli- cher Kongruenz nicht in die Waagschale werfen, wenn es darauf ankommt, seine Rückzahlungsmöglichkeiten zu beurteilen, worauf die Beklagte zu Recht hinweist (Urk. 48 S. 22 N 119). Zu folgen ist der Vorinstanz auch darin, dass die Lohnab- züge von gesamthaft lediglich Fr. 1'550.– den Schluss nicht zulassen, der Kläger sei in der Lage gewesen, seine Privatbezüge jederzeit zurückzuzahlen (Urk. 42 S. 10). Und schliesslich ist die Vorinstanz auch auf das Schreiben des Grossvaters des Klägers vom 20. Oktober 2017 eingegangen, der bestätigte, über flüssige Mit- tel von umgerechnet Fr. 173'596.– zu verfügen, die seinem "Enkelsohn" (dem Kläger) "jederzeit zu 1/3 als Webvorbezug zu Verfügung stehen und schon in den letzten Jahren zur Verfügung gestanden haben" (Urk. 25/5). Die Vorinstanz ver- wies in diesem Zusammenhang auf den am 9. Juli 2015 über den Kläger eröffne- ten Privatkonkurs (Urk. 28/4), der das Vorbringen des Klägers als unglaubhaft und unsubstantiiert erscheinen lasse (Urk. 42 S. 10). Damit setzt sich der Kläger mit keinem Wort auseinander, wenn er unter Hinweis auf das Bestätigungsschreiben einfach seinen erstinstanzlichen Prozessstandpunkt wiederholt, er hätte sich bei seinem Grossvater sofort Liquidität verschaffen können. Der Kläger machte im Übrigen nicht geltend, er habe die von ihm akzeptierten Fr. 17'361.20 an die Be-</w:t>
      </w:r>
    </w:p>
    <w:p>
      <w:r>
        <w:t>- 30 - klagte zurückbezahlt. Vor Vorinstanz behauptete der Kläger denn auch lediglich, er habe auch in Betracht gezogen, im Notfall bei seinem Grossvater um ein Vor- erbe zu bitten (Urk. 23 S. 3 f. N 4). Dass er damit im Tatzeitpunkt in substantiierter Weise Ersatzbereitschaft und Ersatzfähigkeit bekundete, kann in der Tat nicht ge- sagt werden. Die Berufung des Klägers ist auch in dieser Hinsicht abzuweisen. 6.1 Der Kläger wirft der Vorinstanz vor, sie habe ihre Begründungspflicht verletzt, indem sie es gänzlich unterlassen habe, sich zum offensichtlich vorge- schobenen Grund des Kreditkartenmissbrauchs für die fristlose Entlassung zu äussern. Die E-Mail von C._____ vom 15. Februar 2016 zeige in aller Deutlich- keit, dass der tatsächliche Grund für die Kündigung nicht die Privatbezüge des Klägers sondern seine krankheitsbedingten Abwesenheiten gewesen seien. Tat- sächlich sei der Kläger während seiner Anstellung bei der Beklagten relativ oft krank gewesen. Mit dieser E-Mail, mit der die Beklagte in Kenntnis der angeblich nicht genehmigten Bezüge dem Kläger zu erkennen gegeben habe, dass er mög- lichst schnell wieder zur Arbeit erscheinen solle, habe die Beklagte auf eine frist- lose Kündigung gleichsam verzichtet (Urk. 41 S. 23 ff. N 56 ff.). 6.2 Die Ausführungen des Klägers lassen jeglichen Hinweis darauf vermis- sen, dass er sich bereits im vorinstanzlichen Verfahren darauf berief, der Kündi- gungsgrund des Kreditkartenmissbrauchs sei nur vorgeschoben. Er wirft der Vor- instanz auch nicht vor, sie habe zu diesem Punkt prozesskonform angebotene Beweismittel nicht abgenommen. Der Berufung kann bereits aus diesem Grunde kein Erfolg beschieden sein. 6.3 Der Kläger dringt aber auch inhaltlich mit seinem Standpunkt nicht durch. In seiner E-Mail vom 15. Februar 2016 (09:49:46) machte C._____ den Kläger darauf aufmerksam, dass er (der Kläger) bereits seit anderthalb Wochen krank sei, er (C._____) noch kein Arztzeugnis erhalten habe, das Tagesgeschäft leide und er (C._____) keine Ahnung habe, was der Kläger habe und wann er wieder komme. Nach dem Hinweis, dass der Kläger die Mail mit der Weisung er- halten habe, wonach Absenzen persönlich per Telefon zu melden seien, endet die Mitteilung mit der Bemerkung: "Ich bin echt sauer." (Urk. 25/13). Das Kündi- gungsschreiben vom gleichen Tag wurde mit dem Missbrauch der Firmenkredit-</w:t>
      </w:r>
    </w:p>
    <w:p>
      <w:r>
        <w:t>- 31 - karte, einer doppelten Lohnzahlung und der unterbliebenen Information über die Unregelmässigkeiten begründet (Urk. 25/14). Es ginge entschieden zu weit, in der E-Mail vom 15. Februar 2016 einen Verzicht auf das Kündigungsrecht zu erbli- cken. Nach dem E-Mail-Verkehr vom 4. bis 15. Februar 2016 (Urk. 28/8) kann nicht erstaunen, dass sich C._____ am 15. Februar 2016 fragte, wann der Kläger wieder komme (Urk. 26 S. 5 Rz 10), zumal die Beklagte allen Grund hatte, den Kläger mit den Vorwürfen zu konfrontieren. Was das Arztzeugnis vom 8. Novem- ber 2016, mit denen sich der Kläger Monate später für die Abwesenheit vom 4. bis 28. Februar 2016 entschuldigte, zum Nachweis des vorgeschobenen Kündi- gungsgrundes beitragen könnte, ist nicht ersichtlich (Urk. 25/12). Mit den (im Be- rufungsverfahren angerufenen) Beweismitteln (Urk. 25/12-14) gelingt dem Kläger der Nachweis, dass die Beklagte entgegen ihrem Kündigungsschreiben wegen der häufigen Absenzen gekündigt hat, somit nicht. Nachdem der handfeste Kün- digungsgrund des Kreditkartenmissbrauchs vorlag, wäre ein Motiv für das Vor- schieben eines unrichtigen Kündigungsgrundes auch nicht ersichtlich. 7.1 Der Kläger beanstandet mit seiner Berufung weiter, die Vorinstanz sei fälschlicherweise davon ausgegangen, die Kündigung sei innerhalb der von der Rechtsprechung statuierten Frist von drei Tagen und somit nicht verspätet erfolgt. Er wirft der Vorinstanz auch in dieser Hinsicht eine Verletzung des rechtlichen Gehörs und eine willkürliche bzw. falsche Feststellung des Sachverhalts vor. Zur Begründung führt er einerseits an, dass die Beklagte schon lange (Wochen und Monate) vor der Kündigung von seinen Privatbezügen Kenntnis erlangte bzw. hät- te haben müssen und am 5. Januar 2016 Einblick in die Kreditkartenabrechnung vom 2. Januar 2016 genommen habe (Urk. 41 S. 28 ff. N 68 bis N 75). Anderer- seits macht er geltend, es sei entgegen der Annahme der Vorinstanz keineswegs unbestritten geblieben, dass die Abklärungen bis am 10. Februar 2016 angedau- ert hätten. Die Beweislast betreffend Rechtzeitigkeit treffe die Beklagte. Mit seinen Ausführungen und dem Verweis auf Aussagen von C._____ habe er belegt, dass die Abklärungsfrist am 9. Februar 2016 geendet habe. Laut C._____ seien er und D._____ am 8. Februar 2016 auf die Privatbezüge aufmerksam geworden, worauf C._____ am 9. Februar 2016 die notwendigen Abklärungen bei der Kreditkarten- gesellschaft vorgenommen habe. Die Beklagte habe am 9. Februar 2016 sichere</w:t>
      </w:r>
    </w:p>
    <w:p>
      <w:r>
        <w:t>- 32 - Kenntnis von den Privatbezügen gehabt und an diesem Tag die Abklärungen ab- geschlossen. Die Vorinstanz habe völlig willkürlich den letzten Abklärungstag auf den 10. Februar 2016 (Mittwoch) gelegt, weshalb die Kündigung am darauffol- genden Montag, 15. Februar 2016, verspätet gewesen sei (Urk. 41 S. 26 f. N 62 ff. mit Verweis auf Urk. 23 S. 17 f. N 37 ff. sowie Urk. 41 S. 30 f. N 76 ff. mit Ver- weis auf Urk. 25/17 Frage 13). Schliesslich hält der Kläger dafür, dass im vorlie- genden Fall eine zweitätige Überlegungsfrist hätte ausreichen müssen (Urk. 41 S. 32 N 80). 7.2 Soweit der Kläger daran festhält, die Rechtzeitigkeit der Kündigung sei infolge Kenntnis bzw. Kennenmüssens der Privatbezüge lange vor der Kündigung zu verneinen, kann auf das in E. IV/2 bis 5 Ausgeführte verwiesen werden. Auf- grund der von ihm in diesem Zusammenhang erneut angeführten Umstände (Lohnabzüge, Freigabe des angepassten Lohnes, Verbuchung der Privatbezüge, Erhöhung der Kreditkartenlimite) wusste die Beklagte nicht – und hätte auch nicht wissen müssen – dass der Kläger die Kreditkarte für persönliche Zwecke miss- brauchte. Die privaten Bezüge waren keineswegs transparent ausgewiesen und schlugen sich auch nicht sichtbar in den Lohnabrechnungen nieder. 7.3 Die Vorinstanz legte die zeitlichen Anforderungen, die von Lehre und Rechtsprechung an die Ausübung des fristlosen Kündigungsrechts gestellt wer- den, zutreffend dar (Urk. 42 S. 15 f.). Darauf kann verwiesen werden. In einer kurzen Erwägung gelangte die Vorinstanz sodann zum Ergebnis, dass die bun- desgerichtliche Überlegungsfrist von drei Arbeitstagen vorliegend gewahrt wurde. Sie stellte fest, es sei unbestritten, dass die Beklagte spätestens am Mittwoch, 10. Februar 2016, mit der E._____ telefoniert und zu diesem Zeitpunkt gewusst habe, dass die Belastungen nicht durch eine Drittperson sondern durch den Kläger er- folgt seien, weshalb die Kündigung vom 15. Februar 2016 am dritten Arbeitstag nach Ablauf der Abklärungsfrist und damit fristgerecht erfolgt sei. Die Vorinstanz liess offen, ob die Beklagte erst am 11. Februar 2016 die Kreditkartenabrechnun- gen kontrollierte und die finale Gewissheit erlangte, dass der Kläger die unge- rechtfertigten Privatbezüge tätigte (Urk. 42 S. 16 f. mit Verweis auf Urk. 26 S. 6 Rz 11 f., Urk. 30 S. 4 Rz 11; Prot. I S. 15).</w:t>
      </w:r>
    </w:p>
    <w:p>
      <w:r>
        <w:t>- 33 - 7.4.1 Der Kläger führte vor Vorinstanz aus, C._____ habe in der polizeili- chen Einvernahme erklärt, er und der CEO (D._____) seien am Montag, 8. Feb- ruar 2016, auf die Privatbezüge aufmerksam geworden. Bereits am Dienstag, 9. Februar 2016, habe C._____ dann die notwendigen Abklärungen bei der Kredit- kartengesellschaft vorgenommen, ob die Bezüge tatsächlich mit PIN und dem- nach zwingend durch den Kläger getätigt worden seien. Noch am gleichen Tag, also am 9. Februar 2016, habe er die dies bejahende Antwort der Kreditkartenge- sellschaft erhalten. Sogar gemäss den Aussagen von C._____ habe die Beklagte also am 9. Februar 2016 nicht nur von den Privatbezügen des Klägers gewusst, sondern in diesem Zeitpunkt auch schon alle notwendigen Abklärungen unter- nommen. Die Beklagte habe mit anderen Worten am 9. Februar 2016 sichere Kenntnis von den Privatbezügen des Klägers gehabt (Urk. 23 S. 17 f. N 39 f. mit Verweis auf Urk. 25/17 Antwort 13). 7.4.2 Die Beklagte legte vor Vorinstanz dar, dass sie am 9./10. Februar 2016 festgestellt habe, dass die Belastung der Kosten des Versandes eines Newslet- ters nicht über die Kreditkarte des Klägers habe erfolgen können. An den gleichen Tagen habe die Beklagte bei der E._____ klären können, dass sämtliche Belas- tungen auf den damals unbezahlten Rechnungen mit der PIN getätigt worden sei- en, womit sich die Untersuchung auf den Kläger konzentriert habe. Die Aufarbei- tung des Sachverhaltes sei wegen verschiedener Umstände erschwert worden (Abwesenheit des Klägers; Geschäftsreisen D._____s, der auf sämtliche Post, die in den Aufgabenbereich des Klägers gefallen sei, keinen Zugriff gehabt habe; keine Tätigkeit D._____s und des Buchhalters am Domizil der Beklagten). Die verschiedenen Kontakte mit der E._____ und mit der Unternehmung, die für den Versand des Newsletters die Kreditkarte habe belasten wollen, hätten durch die Beklagte am 9./10. Februar 2016 nicht verifiziert werden können, da die Kreditkar- tenabrechnung nicht auffindbar gewesen sei. Die Beklagte habe das Postfach erst am 11. Februar 2016 geleert, wobei sich in der umfangreichen Post auch die Kre- ditkartenabrechnung vom 2. Februar 2016 für den Monat Januar 2016 befunden habe. Die Untersuchung sämtlicher Kreditkartenabrechnungen und der gesamten Buchführung sei am 11. und 12. Februar 2016 erfolgt (Urk. 26 S. 6 f. Rz 12 ff., S.</w:t>
      </w:r>
    </w:p>
    <w:p>
      <w:r>
        <w:t>- 34 -</w:t>
      </w:r>
    </w:p>
    <w:p>
      <w:r>
        <w:rPr>
          <w:b/>
        </w:rPr>
        <w:t>E. 8</w:t>
      </w:r>
    </w:p>
    <w:p>
      <w:r>
        <w:t>N 62). Der fehlende Nachweis der Einwilligung bzw. Genehmigung schlägt da- her zulasten des Klägers aus. Mit der Vorinstanz ist ein wichtiger Grund im Sinne von Art. 337 OR zu bejahen.</w:t>
      </w:r>
    </w:p>
    <w:p>
      <w:r>
        <w:rPr>
          <w:b/>
        </w:rPr>
        <w:t>E. 11</w:t>
      </w:r>
    </w:p>
    <w:p>
      <w:r>
        <w:t>Rz 22). Sogar wenn auf die Aussage C._____s bei der Polizei abgestellt wer- de, wäre die Kündigung rechtzeitig erfolgt. Die Beklagte habe für die vollständige Abklärung der Sachlage zwei Arbeitstage benötigt. Somit habe sie frühestens am Ende des 10. Februar 2016 einen Entschluss fassen können. Am gleichen Tag habe der Kläger der Beklagten noch in Aussicht gestellt, am 15. Februar 2016 wieder zur Arbeit zu erscheinen. Die am 15. Februar 2016 ausgesprochene Kün- digung sei innerhalb von drei Arbeitstagen erfolgt (Urk. 30 S. 4 N 11). 7.4.3 Der Kläger entgegnete in der Replik, die Beklagte gehe selber davon aus, dass sie am 9. oder 10. Februar 2016 mit "der E._____" telefoniert habe. Es hätten dann alle Belege vorgelegen. Es sei klar gewesen, dass er die Abzüge ge- tätigt habe. Alle Abklärungen seien gemacht gewesen. Spätestens am Mittwoch, 10. Februar 2016, sei der Sachverhalt für die Beklagte klar gewesen. Ein Zuwar- ten mit der Kündigung bis zum 15. Februar 2016 rechtfertige sich damit in keinem Fall. Bestritten werde, dass die Aufarbeitung des Falls durch gewisse Umstände erschwert worden sei. Er hätte telefonisch kontaktiert werden können (Prot. I S. 15; vgl. auch Prot. I S. 17: "Die Abklärungen sind dann sicher am 10. Februar 2016 abgeschlossen gewesen und nicht erst am 11. oder 12. Februar 2016"). 7.4.4 Es ist nicht zu beanstanden, wenn die Vorinstanz die klägerischen Ausführungen in der Replik dahingehend auffasste, als billige der Kläger der Be- klagten eine Abklärungs- bzw. Untersuchungsfrist bis und mit 10. Februar 2016 zu. Die Reaktionsfrist begann demzufolge frühestens am 11. Februar 2016 zu lau- fen und endete am dritten darauffolgenden Arbeitstag, dem 15. Februar 2016. Der Kläger plädiert mit seiner Berufung für eine Verkürzung der Überlegungsfrist auf zwei Tage mit der Begründung, die Abklärungen hätten gerade einmal ein Telefo- nat beinhaltet, um bei der Kreditkartengesellschaft E._____ zu eruieren, ob die Bezüge mit oder ohne PIN-Eingabe getätigt worden seien, was bereits am Tage der Entdeckung am 8. Februar 2016 hätte erfolgen können (Urk. 41 S. 32 N 80). Dem kann indes nicht gefolgt werden. Der Kläger setzt sich zunächst mit seinen oben wiedergegebenen Ausführungen in Widerspruch, mit denen er konzedierte, dass die Sachverhaltsabklärung (wenn auch längstens) bis am 10. Februar 2016 dauerte. Wie sogleich zu zeigen sein wird (E. 7.4.5), entdeckte die Beklagte den</w:t>
      </w:r>
    </w:p>
    <w:p>
      <w:r>
        <w:t>- 35 - Missbrauch auch nicht am 8. Februar 2016. Der Kläger legt zudem nicht substan- tiiert dar, weshalb in seinem Fall die ohnehin schon kurze Überlegungsfrist von drei Arbeitstagen und angesichts der Art und Schwere seiner Verfehlung (der Kläger missbrauchte das in ihn als leitenden Angestellten und CFO gesetzte Ver- trauen bereits kurz nach seiner Anstellung in schwerwiegender Weise) in Abwei- chung von der bundesgerichtlichen Rechtsprechung auf zwei Tage verkürzt wer- den soll. Gegenteils blieb unbestritten, dass die Beklagte die Kreditkartenabrech- nung vom 2. Februar 2016 erst am 11. Februar 2016 einsehen konnte. Aufgrund der übereinstimmenden Parteidarstellungen wurde die fristlose Kündigung daher rechtzeitig ausgesprochen, ohne dass es auf die Beweislast überhaupt ankäme. Richtigerweise wird man aber auch noch den 11. Februar 2016 als Teil der Unter- suchungsfrist betrachten müssen, da sich die Beklagte erst an diesem Tag Ein- blick in die Kreditkartenabrechnung verschaffen konnte. 7.4.5 An dieser Beurteilung ändert auch die Aussage von C._____ in der po- lizeilichen Einvernahme vom 17. Februar 2016 nichts. C._____ gab zwar zu- nächst zu Protokoll, dass D._____ bereits am 8. Februar 2016 auf die Unstimmig- keiten mit der Karte aufmerksam geworden sei und er am 9. Februar 2016 Abklä- rungen bei der E._____ vorgenommen habe (Urk. 25/17 S. 3 Frage 13). Wie die Beklagte aber zu Recht anmerkte (Urk. 48 S. 24 N 133; Urk. 30 S. 3 N 9), präzi- sierte C._____ nach Durchsicht seiner Unterlagen seine Aussage und merkte an, dass sie erst am Dienstag, 9. Februar 2016, auf die Unstimmigkeiten aufmerksam geworden seien (Urk. 25/17 S. 3 Frage 13). Aus dem mehrmals zum Beweis an- gerufenen Protokoll der Einvernahme C._____s (Urk. 41 S. 26 N 63, S. 29 N 72, S. 30 N 76 und S. 31 N 78) kann der Kläger daher nicht ableiten, die Abklärungen hätten am 8. Februar begonnen und seien bereits am 9. Februar 2016 abge- schlossen worden. Dass weitere Beweismittel abzunehmen oder zu würdigen ge- wesen wären, macht der Kläger nicht geltend. Es bleibt somit dabei, dass die Überlegungsfrist gewahrt wurde. Eine falsche oder gar willkürliche Sachverhalts- feststellung durch die Vorinstanz liegt auch in dieser Hinsicht nicht vor. 8. Die fristlose Kündigung wurde von der Vorinstanz zu Recht als gültig ta- xiert. Die vom Kläger erhobenen Ansprüche aus ungerechtfertigter fristloser Kün-</w:t>
      </w:r>
    </w:p>
    <w:p>
      <w:r>
        <w:t>- 36 - digung (Lohnansprüche abzüglich Privatbezüge und Zahlung der Arbeitslosen- kasse, entsprechend Fr. 11'177.45, zuzüglich Strafzahlung von Fr. 15'296.–, total Fr. 26'473.45; Urk. 41 S. 35) bestehen demzufolge nicht. Dies führt dazu, dass die Berufung abzuweisen und Dispositiv Ziffer 1 des vorinstanzlichen Urteils zu bestätigen ist. 9.1 Die Vorinstanz hat in Dispositiv-Ziffer 2 die Widerklage im Umfang von Fr. 26'311.55 netto zuzüglich Zins teilweise gutgeheissen (Urk. 42 S. 27). Der Kläger verlangt mit seinem Berufungsantrag Ziffer 3 die vollumfängliche Abwei- sung der Widerklage (Urk. 41 S. 2). Er geht in seiner Berufungsschrift aber nicht näher auf die Beurteilung der Widerklage ein. Indes äussert er sich bei der Be- gründung seines Ferienlohnanspruches, der bis zum Ablauf der ordentlichen Kündigungsfrist zu berechnen sei, auch zu seinen krankheitsbedingten Absenzen. Die Vorinstanz ist bei der Beurteilung der Widerklage zum Ergebnis gelangt, die Abwesenheiten des Klägers vom 18. bis 20. Januar 2016 (drei Arbeitstage), 3. Februar 2016 (ein Tag) und während weiterer zehn Arbeitstage könnten nicht als unverschuldete Arbeitsverhinderung betrachtet werden. Die ersten vier Tage (18. bis 20. Januar, 3. Februar) würden vom Arztzeugnis, das dem Kläger eine volle Arbeitsunfähigkeit für die Dauer vom 4. Februar bis 28. Februar 2016 bescheini- ge, nicht erfasst; der Kläger äussere sich diesbezüglich nicht und es falle auf, dass der Kläger am Freitag zuvor (15. Januar) mit der Geschäftskreditkarte über Fr. 4'000.– im Club … ausgegeben habe. Für die weiteren zehn Arbeitstage ver- möge der Kläger den Nachweis der Arbeitsunfähigkeit nicht zu erbringen. Das vom Kläger als Beweismittel eingereichte Arztzeugnis (Urk. 25/12) datiere vom 8. November 2016 und sei neun Monate nach der behaupteten Arbeitsunfähigkeit ausgestellt worden. Der Kläger beschränke sich auf die pauschale Behauptung, an Depressionen gelitten zu haben. Es sei als Schutzbehauptung zu werten, dass er mit Besuchen in einschlägigen Etablissements versucht habe, der Depression beizukommen. Als Zeuge sei der behandelnde Arzt nicht angerufen worden. Der Kläger vermöge den Nachweis dafür, dass er an den zehn Arbeitstagen unver- schuldet verhindert gewesen sei, nicht zu leisten (Urk. 42 S. 24 f.).</w:t>
      </w:r>
    </w:p>
    <w:p>
      <w:r>
        <w:t>- 37 - 9.2 Der Kläger trägt berufungsweise vor, bei den Abwesenheiten vom 18. bis 20. Januar 2016 und 3. Februar 2015 habe es sich um krankheitsbedingte Kurzabsenzen gehandelt, weshalb er auf die Vorlage eines Zeugnisses – das von der Beklagten auch nie verlangt worden sei – verzichtet habe. Es stimme nicht, dass er sich nicht zu den Abwesenheiten geäussert habe. Ein Zusammenhang zu den Buchungen vom 15. Januar 2016 bestehe nicht; er habe an Depressionen gelitten und sei seit geraumer Zeit in Behandlung gewesen, weshalb Dr. G._____ die Arbeitsunfähigkeit sehr wohl rückwirkend habe bestätigen können. Die Be- klagte habe nie ein Arztzeugnis eingefordert und damit die Krankheitsabsenzen anerkannt. Ihm Nachhinein die Arbeitsunfähigkeit zu bestreiten, sei rechtsmiss- bräuchlich (Urk. 41 S. 33 N 87). 9.3 Der Kläger zeigt nicht auf, wie sich seine Beanstandungen finanziell auf die Widerklage auswirken, weshalb darauf nicht weiter eingegangen werden muss. Davon abgesehen oblag es dem Kläger als Arbeitnehmer, den Verhinde- rungsgrund zu behaupten und zu beweisen (BSK OR I-Portmann/Rudolph, Art. 324a N 2). Eine Umkehr der Beweislast findet vorliegend entgegen der Auffas- sung des Klägers nicht statt, zumal der Kläger am 4. Februar 2016 ein Arztzeug- nis in Aussicht stellte, aber nicht beibrachte, obwohl er am 15. Februar 2016 nochmals dazu aufgefordert worden war (Urk. 28/8 Blatt 2, Urk. 25/13). Die Zwei- fel an der Richtigkeit des Monate später ausgestellten Zeugnisses vom 8. No- vember 2016 (Urk. 25/12) sind begründet; der Kläger behauptet auch nicht, die Vorinstanz habe prozesskonform gestellte Beweisanträge übergangen. Der in der Berufungsschrift gestellte Antrag auf Einvernahme von Dr. med. G._____ (Urk. 41 S. 34 N 87) ist verspätet und damit unbeachtlich. 9.4 Der Kläger dringt mit seiner Kritik nicht durch. Eine krankheitsbedingte Arbeitsverhinderung ist nicht erstellt. Soweit die Widerklage gutgeheissen wurde, ist das vorinstanzliche Urteil zu bestätigen.</w:t>
      </w:r>
    </w:p>
    <w:p>
      <w:r>
        <w:t>- 38 - V. 1. Der Kläger machte vor Vorinstanz geltend, fünf von der Beklagten als pri- vat bezeichnete Belastungen der Kreditkarte seien geschäftlicher Natur gewesen (Urk. 23 S. 3 N 3): − Fr. 100.– Spesen im Zusammenhang mit Büromaterial (18.11.2015) − Fr. 10.60 für das Tram-Ticket eines IT-Mitarbeiters (23.11.2015) − Fr. 60.– Spesen im Zusammenhang mit Büromaterial (15.12.2015) − Fr. 1'000.– Barbezug für den Einkauf von Büromöbeln (14.01.2016) − Fr. 20.– Spesen für den Einkauf von Küchenartikeln (22.01.2016) Die Vorinstanz erwog, die Beweislast, dass es sich bei den umstrittenen Kreditkartenbezügen um Privatbezüge handle, trage gemäss Art. 8 ZGB die Be- klagte. Mit den bei den Akten liegenden Kreditkartenabrechnungen und der For- derungsauflistung vom 9. März 2016 gelinge es ihr nicht, den Beweis für die fünf Positionen bzw. die Differenz von Fr. 1'190.60 zu erbringen (Urk. 42 S. 20 f.). 2. Mit ihrer Anschlussberufung rügt die Beklagte in diesem Punkt eine un- richtige Feststellung des Sachverhalts, eine falsche Verteilung der Beweislast bzw. eine falsche Würdigung der Mitwirkungspflichten des Klägers. Durch die un- substantiierten Behauptungen des Klägers wisse sie nicht, welche Umstände sie genau beweisen müsse, weshalb sie auch das Nichtvorhandensein dieser Um- stände nicht belegen könne. Der Kläger sei beweisbelastet für die Behauptung, dass Bezüge über die Geschäftskreditkarte geschäftlich bedingte Spesen seien. Das gekaufte Büromaterial und die erworbenen Büromöbel seien nicht näher spe- zifiziert und der IT-Mitarbeiter nicht bezeichnet worden. Belege seien ihr vom Klä- ger nie vorgelegt worden. Die Umstände und die vorhandenen Indizien würden nur den Schluss zulassen, dass die fünf nicht anerkannten Bezüge privater Natur seien (Urk. 48 S. 8 ff. Rz 20 ff.). 3. Der Kläger stimmt in seiner Anschlussberufungsantwort der Vorinstanz zu, dass der Nachweis der Beklagten obliege, und stellt sich auf den Standpunkt, er habe an der Verhandlung substantiiert ausgeführt, wofür welcher Betrag ver- wendet worden sei. Er habe sämtliche Spesen im entsprechenden Buchhaltungs-</w:t>
      </w:r>
    </w:p>
    <w:p>
      <w:r>
        <w:t>- 39 - konto verbucht und bestreite, dass der handschriftliche Vermerk "1096" hinter den Belastungen vom 18. und 23. November 2015 von ihm stamme. Sämtliche Bele- ge, Abrechnungen oder Garantiescheine seien der Beklagten vorgelegt worden und würden sich bei der Beklagten bzw. in deren Buchhaltung befinden (Urk. 52 S. 3 ff. N 6 ff.). 4. Der Kläger verfügte über eine Geschäftskreditkarte. Mit einer solchen Kreditkarte wird das Spesenmanagement vereinfacht. Barauszahlungen und Spe- senvorschüsse (vgl. Art. 327c OR) entfallen. Vorliegend ist aus den Kreditkarten- abrechnungen nicht im Einzelnen ersichtlich, wofür die Belastungen am 15. No- vember (… H._____, Zürich: Fr. 100.–), 23. November (… H._____, Zürich: Fr. 10.60), 15. Dezember (… H._____, Zürich: Fr. 60.–), 14. Januar 2016 (I._____: Fr. 1'000.–) und 22. Januar 2016 (J._____: Fr. 20.–) genau erfolgten. Dass es sich bei den Belastungen (mit Ausnahme derjenigen vom 23. November 2015 und 22. Januar 2016) um Bargeldbezüge handelte, wie die Beklagte geltend macht (Urk. 48 S. 9 Rz 26, S. 10 Rz 33, Rz 36), ist nicht von der Hand zu weisen. Selbst der Kläger spricht im Zusammenhang mit der am 14. Januar 2016 erfolgten Be- lastung (Fr. 1'000.–) von einem "Barbezug" (Urk. 23 S. 3 N 3). Aber auch hinsicht- lich der Belastungen von Fr. 10.60 und Fr. 20.– vermögen die Trankaktionsdetails auf den Kreditkartenabrechnungen den Nachweis dafür, dass es sich um durch die Ausführung der Arbeit notwendige Auslagen handelte, nicht zu erbringen. 5. Der Arbeitnehmer hat die Notwendigkeit wie auch die Höhe der einzelnen Auslagen zu spezifizieren und zu beweisen. Diese Pflicht trifft den Arbeitnehmer deshalb, weil er allein wissen kann, welche Auslagen tatsächlich entstanden sind. Die Abrechnungspflicht umfasst auch die Vorlage von Belegen (BGE 131 III 439 E. 5.1 S. 444; Streiff/von Kaenel/Rudolph, Arbeitsvertrag, 7. Aufl., Zürich 2012, Art. 327c OR N 2; Fadri Brunold, Die Arbeitsauslagen im schweizerischen Indivi- dualarbeitsrecht, Bern 2014, N 554). In der vorliegenden Konstellation, in der dem Arbeitnehmer eine Firmenkreditkarte ausgehändigt wurde, kann nichts anderes gelten. Die Situation stellt sich ähnlich dar, wie wenn der Arbeitgeber dem Arbeit- nehmer bei regelmässigen Auslagen einen Vorschuss leisten würde (Art. 327c Abs. 2 OR).</w:t>
      </w:r>
    </w:p>
    <w:p>
      <w:r>
        <w:t>- 40 - 6. Die Vorinstanz ist zutreffend davon ausgegangen, dass der Kläger die Ausgaben nur rudimentär umschrieb (Urk. 42 S. 21). Daran ändern auch die zum Beweis angerufenen "Buchhaltungsunterlagen betreffend Spesen im Zeitraum zwischen November 2015 und Februar 2016" nichts (Urk. 23 S. 3 N 3). Die an- geblich gekauften Gegenstände wären allenfalls zusammen mit den Kaufquittun- gen ausreichend umschrieben. Seine in der Anschlussberufungsantwort aufge- stellte Behauptung, er habe der Beklagten für sämtliche Ausgaben Belege unter- breitet und sämtliche Belege und Spesenabrechnungen würden sich bei der Be- klagten befinden (Urk. 52 S. 4 N 9 f., S. 5 N 13, S. 6 N 16, S. 7 N 21 und N 24, S. 8 N 28, S. 9 N 31), ist indes neu, im Lichte von Art. 317 ZPO verspätet und damit unzulässig. Die Beklagte hatte bereits in der Klageantwort/Widerklagebegründung bemängelt, dass seitens des Klägers nicht einmal behauptet werde, dass Belege existieren würden (Prot. I S. 7 zu Ziff. 3). Der Kläger widersprach dem in der Rep- lik/Widerklageantwort und Widerklageduplik nicht (Prot. I S. 21 f., S. 29). Dass die Vorinstanz in diesem Zusammenhang sein Recht auf Beweis verletzt habe, macht der Kläger nicht geltend. 7. Der Kläger vermag nach dem Gesagten nicht dazutun, dass die fünf Be- lastungen Arbeitsauslagen darstellen. Er hat diese Beträge von total Fr. 1'190.60 der Beklagten zurückzuerstatten. Die Anschlussberufung ist demnach gutzuheis- sen und der Kläger zu verpflichten, der Beklagten Fr. 27'502.15 netto (Fr. 26'311.55 zuzüglich Fr. 1'190.60) zuzüglich 5 % Zins seit dem 14. März 2016 zu bezahlen. VI. 1. Erst- und zweitinstanzliches Verfahren sind kostenlos (Art. 114 lit. c ZPO in Verbindung mit Art. 94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