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KD180004 vom 12. September 2018</w:t>
      </w:r>
    </w:p>
    <w:p>
      <w:r>
        <w:t>ZH Obergericht, 2018-09-12, DE</w:t>
      </w:r>
    </w:p>
    <w:p>
      <w:r>
        <w:rPr>
          <w:b/>
        </w:rPr>
        <w:t xml:space="preserve">Quelle: </w:t>
      </w:r>
      <w:r>
        <w:t>https://mcp.opencaselaw.ch/entscheid/zh_obergericht_KD180004</w:t>
      </w:r>
    </w:p>
    <w:p>
      <w:r>
        <w:t>FR: ZH_OBERGERICHT KD180004 du 12 septembre 2018</w:t>
      </w:r>
    </w:p>
    <w:p>
      <w:r>
        <w:t>IT: ZH_OBERGERICHT KD180004 del 12 settembre 2018</w:t>
      </w:r>
    </w:p>
    <w:p>
      <w:pPr>
        <w:pStyle w:val="Heading2"/>
      </w:pPr>
      <w:r>
        <w:t>Erwägungen</w:t>
      </w:r>
    </w:p>
    <w:p>
      <w:r>
        <w:rPr>
          <w:b/>
        </w:rPr>
        <w:t>E. 1</w:t>
      </w:r>
    </w:p>
    <w:p>
      <w:r>
        <w:t>Ausstandsbegehren gegen sämtliche Personen, welche am Bezirksge- richt Affoltern am Albis und bei der Aufsichtsbehörde in Schuldbetrei- bungs- und Konkursangelegenheiten in irgend einer Funktion tätig sind oder waren.</w:t>
      </w:r>
    </w:p>
    <w:p>
      <w:r>
        <w:rPr>
          <w:b/>
        </w:rPr>
        <w:t>E. 2</w:t>
      </w:r>
    </w:p>
    <w:p>
      <w:r>
        <w:t>Ausstandsbegehren gegen sämtliche Personen, welche beim Kon- kursamt Affoltern am Albis in irgend einer Funktion tätig sind oder wa- ren.</w:t>
      </w:r>
    </w:p>
    <w:p>
      <w:r>
        <w:rPr>
          <w:b/>
        </w:rPr>
        <w:t>E. 3</w:t>
      </w:r>
    </w:p>
    <w:p>
      <w:r>
        <w:t>Beschwerde wegen Rechtsverzögerung, wegen Rechtsverweigerung wegen Verletzung von gesetzlichen Bestimmungen, ZGB, OR, SchKG, GVG, ZPO ZH, ZPO ZH, BV, EMRK, StGB usw.</w:t>
      </w:r>
    </w:p>
    <w:p>
      <w:r>
        <w:rPr>
          <w:b/>
        </w:rPr>
        <w:t>E. 4</w:t>
      </w:r>
    </w:p>
    <w:p>
      <w:r>
        <w:t>Schadenersatzforderungen wegen grobfahrlässigen Handlungen usw. von Salär-Empfängern des Staates Kanton Zürich</w:t>
      </w:r>
    </w:p>
    <w:p>
      <w:r>
        <w:rPr>
          <w:b/>
        </w:rPr>
        <w:t>E. 5</w:t>
      </w:r>
    </w:p>
    <w:p>
      <w:r>
        <w:t>Einsetzung einer neuen, neutralen amtlichen Konkursverwaltung evtl. Einsetzung einer ausseramtlichen, neutralen Konkursverwaltung im hängigen Verfahren betr. C._____ AG in Liq. seit August 1999. Das Bezirksgericht übermittelte die Eingabe der Verwaltungskommission des Obergerichts, mit einer Erklärung dazu, wie sich die Mitglieder des Gerichts zur Ablehnung stellten. Die Verwaltungskommission entschied am 17. Juli 2018 wie folgt (act.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