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AA100009 vom 25. Oktober 2010</w:t>
      </w:r>
    </w:p>
    <w:p>
      <w:r>
        <w:t>Zh Kassationsgericht, 2010-10-25, DE</w:t>
      </w:r>
    </w:p>
    <w:p>
      <w:r>
        <w:rPr>
          <w:b/>
        </w:rPr>
        <w:t xml:space="preserve">Quelle: </w:t>
      </w:r>
      <w:r>
        <w:t>https://mcp.opencaselaw.ch/entscheid/zh_kassationsgericht_AA100009</w:t>
      </w:r>
    </w:p>
    <w:p>
      <w:r>
        <w:t>FR: ZH_KASSATIONSGERICHT AA100009 du 25 octobre 2010</w:t>
      </w:r>
    </w:p>
    <w:p>
      <w:r>
        <w:t>IT: ZH_KASSATIONSGERICHT AA100009 del 25 ottobre 2010</w:t>
      </w:r>
    </w:p>
    <w:p>
      <w:pPr>
        <w:pStyle w:val="Heading2"/>
      </w:pPr>
      <w:r>
        <w:t>Erwägungen</w:t>
      </w:r>
    </w:p>
    <w:p>
      <w:r>
        <w:rPr>
          <w:b/>
        </w:rPr>
        <w:t>E. 1</w:t>
      </w:r>
    </w:p>
    <w:p>
      <w:r>
        <w:t>Mit Einreichung der friedensrichteramtlichen Weisung vom 2. April 2009 (BG act. 1) und Klageschrift vom 27. April 2009 (BG act. 3) machte die Beschwer- degegnerin (Klägerin und Rekursgegnerin) beim Bezirksgericht Q. (Erstinstanz) gegen die in Deutschland domizilierte Beschwerdeführerin (Beklagte und Rekur- rentin) eine Forderungsklage über insgesamt Fr. 29'049.75 (zuzüglich Zins und Weisungskosten) anhängig. Dabei stellte sie mit gesonderter Eingabe desselben Datums (unter anderem) den prozessualen Antrag, einen Vorentscheid hinsicht- lich der Zuständigkeit eines schweizerischen Gerichts und der Anwendbarkeit des schweizerischen Rechts zu fällen (BG act. 2). Mit Präsidialverfügung vom 25. Mai 2009 wurde das Prozessthema zunächst auf die Frage der örtlichen Zuständigkeit des angerufenen Gerichts beschränkt; zugleich wurde die Beschwerdeführerin gestützt auf § 30 ZPO aufgefordert, einen Zustellungsempfänger in der Schweiz zu bezeichnen (BG act. 6). Die Beschwerdeführerin kam dieser (am 23. Juni 2009 wiederholten; vgl. BG act. 13) Aufforderung mit Eingaben vom 30. Juni 2009 und 15. Juli 2009 nach (BG act. 16 und 20). Am 1. Dezember 2009 beschloss die Erstinstanz, die beklagtischerseits erhobene Einrede der örtlichen Unzuständig- keit (vgl. BG act. 10 und 20) abzuweisen (BG act. 25 = OG act. 3). Dieser (Zwi- schen-)Entscheid wurde der von der Beschwerdeführerin bezeichneten und im Rubrum aufgeführten Zustellungsempfängerin in der Schweiz am 4. (oder allen- falls 5.) Dezember 2009 postalisch zugestellt (vgl. BG act. 27/1 mit handschriftli- cher Korrektur beim Empfangsdatum).</w:t>
      </w:r>
    </w:p>
    <w:p>
      <w:r>
        <w:rPr>
          <w:b/>
        </w:rPr>
        <w:t>E. 2</w:t>
      </w:r>
    </w:p>
    <w:p>
      <w:r>
        <w:t>Den die örtliche Zuständigkeit bejahenden bezirksgerichtlichen Beschluss focht die Beschwerdeführerin mit Eingabe vom 14. Dezember 2009 mit Rekurs an (OG act. 2), wobei die Rekursschrift zunächst am 14. Dezember 2009 per Telefax beim Obergericht des Kantons Zürich einging (OG act. 2A und 2B); im Original wurde sie gleichentags der deutschen Post übergeben. Die Übergabe an die schweizerische Post erfolgte am 16. Dezember 2009 (OG act. 5). Mit Beschluss</w:t>
      </w:r>
    </w:p>
    <w:p>
      <w:r>
        <w:t>- 3 - vom 23. Dezember 2009 trat die I. Zivilkammer des Obergerichts (Vorinstanz) wegen verspäteter Einreichung auf den Rekurs nicht ein (OG act. 6 = KG act. 2).</w:t>
      </w:r>
    </w:p>
    <w:p>
      <w:r>
        <w:rPr>
          <w:b/>
        </w:rPr>
        <w:t>E. 3</w:t>
      </w:r>
    </w:p>
    <w:p>
      <w:r>
        <w:t>Gegen diesen der inländischen Zustellungsempfängerin der Beschwerde- führerin am 4. Januar 2010 zugestellten (KG act. 7/2) obergerichtlichen (Nichtein- tretens-)Entscheid richtet sich die vorliegende, rechtzeitig erhobene (vgl. § 287 ZPO) Nichtigkeitsbeschwerde vom 18. Januar 2010 (KG act. 1). Darin beantragt die Beschwerdeführerin die Aufhebung des angefochtenen Beschlusses. Zudem sei – im Sinne eines neuen Sachentscheids gemäss § 291 Satz 2 ZPO – auf den Rekurs einzutreten und die örtliche Zuständigkeit in Gutheissung der beklagti- schen Unzuständigkeitseinrede zu verneinen; eventualiter sei die Sache zur Neu- beurteilung an die Vorinstanz zurückzuweisen (KG act. 1 S. 2 und 10). Mit Präsidialverfügung vom 25. Januar 2010 (KG act. 7) wurden die vo- rinstanzlichen Akten beigezogen (s.a. KG act. 4 und 5) und der Beschwerdeführe- rin in Anwendung von § 75 ZPO eine Kaution in der Höhe von Fr. 4'000.-- aufer- legt, die innert Frist geleistet wurde (vgl. KG act. 7, 8/1 und 14). Währenddem die Vorinstanz ausdrücklich auf Vernehmlassung zur Beschwerde verzichtet hat (KG act. 10), lässt die Beschwerdegegnerin in ihrer fristwahrend erstatteten (vgl. KG act. 7 und 8/2) Beschwerdeantwort vom 23. Februar 2010 den Antrag auf Abwei- sung der Beschwerde stellen (KG act. 17). Mit (innert gebotener Frist eingereich- ter; vgl. ZR 107 Nr. 22, Erw. II/3) Eingabe vom 8. März 2010 hat sich die Be- schwerdeführerin zur Beschwerdeantwort geäussert (KG act. 20). Weitere Stel- lungnahmen sind nicht eingegangen. II. 1. Beim vorliegend angefochtenen Beschluss der Vorinstanz handelt es sich um einen Rekursentscheid, der zufolge Anfechtung eines prozessleitenden Ent- scheids der Erstinstanz ergangen ist (vgl. § 271 Ziff. 4 ZPO). Als solcher fällt er unter die in § 281 ZPO erwähnten "Rekursentscheide", womit seine Beschwerde- fähigkeit ohne Weiteres zu bejahen ist (Frank/Sträuli/Messmer, Kommentar zur zürcherischen Zivilprozessordnung, 3. A., Zürich 1997, N 9, 10 und 26 zu § 281</w:t>
      </w:r>
    </w:p>
    <w:p>
      <w:r>
        <w:t>- 4 - ZPO; von Rechenberg, Die Nichtigkeitsbeschwerde in Zivil- und Strafsachen nach zürcherischem Recht, 2. A., Zürich 1986, S. 5; Spühler/Vock, Rechtsmittel in Zivil- sachen im Kanton Zürich und im Bund, Zürich 1999, S. 62). Ein Ausschlussgrund im Sinne von § 284 ZPO liegt nicht vor. 2. Die Vorinstanz verwies zur Begründung ihres Nichteintretensentscheids zunächst auf § 193 GVG. Danach erfolgten schriftliche Eingaben rechtzeitig, wenn sie spätestens am letzten Tag der Frist an die Bestimmungsstelle gelangen oder für sie der schweizerischen Post übergeben würden; ferner sei eine Eingabe rechtzeitig, wenn sie am letzten Tag der Frist bei einer schweizerischen diploma- tischen oder konsularischen Vertretung eintreffe. Nachdem der Beschwerdeführerin – so die Vorinstanz weiter – der erstin- stanzliche Beschluss am 4. oder 5. Dezember 2009 an die von ihr bezeichnete Zustellungsempfängerin in der Schweiz zugestellt worden sei, sei die 10-tägige Rekursfrist entweder am Montag, 14. Dezember 2009, um 24.00 Uhr, oder am Dienstag, 15. Dezember 2009, um 24.00 Uhr, abgelaufen. Zwar sei die Rekurs- eingabe am 14. Dezember 2009 der deutschen Post übergeben worden. Bei Be- nützung ausländischer Postbetriebe müsse die Sendung jedoch vor Fristablauf von der schweizerischen Post in Empfang genommen werden, denn nur diese gelte als ermächtigt, die zürcherischen Behörden beim Empfang gerichtlicher Sendungen zu vertreten. Da die Rekurseingabe jedoch erst am 16. Dezember 2009 der schweizerischen Post übergeben worden sei, sei sie nicht fristwahrend erfolgt. Auch der vorgängigen Faxsendung komme keine fristwahrende Wirkung zu, da solche Eingaben nicht mit eigenhändiger Unterschrift versehen seien. Schliesslich sei auch keine Übergabe an eine schweizerische diplomatische oder konsularische Vertretung in Deutschland erfolgt. Damit sei der Rekurs verspätet, weshalb darauf unter Kostenfolgen zulasten der Beschwerdeführerin nicht einzu- treten sei (KG act. 2 S. 3 f., Erw. 3-4 m.Hinw. auf ZR 96 Nr. 121, ZR 95 Nr. 38 und BGE 121 II 254). 3.a) Die Beschwerdeführerin rügt gestützt auf § 281 Ziff. 1-3 ZPO, der ange- fochtene Entscheid beruhe zu ihrem Nachteil auf der Verletzung eines wesentli- chen Verfahrensgrundsatzes, auf einer aktenwidrigen oder willkürlichen tatsächli-</w:t>
      </w:r>
    </w:p>
    <w:p>
      <w:r>
        <w:t>- 5 - chen Annahme und auf der Verletzung klaren materiellen Rechts (KG act. 1 S. 4/5). Der Sache nach macht sie geltend, den Rekurs entgegen vorinstanzlicher Auffassung rechtzeitig erhoben zu haben (KG act. 1 S. 4 ff.). Damit wirft sie der Vorinstanz vor, die Vorschriften über die Wahrung von (auch Rechtsmittel-)Fristen verletzt zu haben. Zugleich sieht sie im vorinstanzlichen Vorgehen eine Missach- tung ihrer Ansprüche auf rechtliches Gehör und auf ein faires Verfahren sowie des Willkürverbots (KG act. 1 S. 5 [Ziff. 1] und 7 [Ziff. 3]). b) Im Einzelnen wendet die Beschwerdeführerin zunächst ein, die Rekurs- frist habe nicht bereits mit der Zustellung des erstinstanzlichen Zwischenbe- schlusses an die von ihr bezeichnete Zustellungsempfängerin in der Schweiz, sondern erst mit dessen effektivem Zugang bei ihrem Rechtsvertreter am 8. De- zember 2009 zu laufen begonnen. Folglich habe die Rekursfrist erst am 18. De- zember 2009 geendet und sei jedenfalls durch die an diesem Datum bei der Vor- instanz eingetroffene Postsendung gewahrt worden (KG act. 1 S. 6, Ziff. 2). Überdies sei der Lauf der Rekursfrist durch die am 14. Dezember 2009 per Telefax übermittelte Rekursschrift gewahrt worden. Wenn die Vorinstanz eine wirksame Rechtsmittelerhebung unter Benutzung moderner Kommunikationsmit- tel (vorliegend: Telefax) verneine, verstosse sie gegen das Willkürverbot und das Gebot des rechtlichen Gehörs. Die im angefochtenen Beschluss zur Begründung der gegenteiligen Ansicht angeführte Literatur und Rechtsprechung sei durch die Rechtsentwicklung überholt und auch nicht einschlägig. Das gelte insbesondere auch für BGE 121 II 252 ff. Dieser Entscheid betreffe nämlich ein Verwaltungsver- fahren, beziehe sich auf eine seit langem überholte Literatur und zudem auf ein Verfahren, in dem die Rechtsmittelfrist 30 Tage (und nicht – wie hier – bloss zehn Tage) betragen habe. Im vorliegenden Fall laufe die Verweigerung der Zulassung einer fristwahrenden Rekursschrift mittels Telefax angesichts der kurzen Rekurs- frist und des Umstands, dass die grenzüberschreitende Abwicklung der Korres- pondenz über eine Zustellungsadresse in der Schweiz zu erfolgen habe, jedoch "auf eine Rechtsverweigerung insgesamt" hinaus (KG act. 1 S. 7, Ziff. 3/a). Sodann verweist die Beschwerdeführerin auf die neueste Auflage des Kom- mentars Zöller zur deutschen ZPO und einen in der Beschwerdeschrift auszugs-</w:t>
      </w:r>
    </w:p>
    <w:p>
      <w:r>
        <w:t>- 6 - weise wörtlich zitierten Beschluss des Gemeinsamen Senats der Obersten Ge- richtshöfe des Bundes vom 5. April 2000 (BGHZ 140, S. 160 ff.), in dem Letzterer in gebotener Deutlichkeit ausgeführt habe, dass die Übermittlung fristwahrender Schriftsätze per Telefax und Computerfax in allen Gerichtszweigen uneinge- schränkt zulässig sei – eine Rechtsprechung, die auch wiederholt durch das (deutsche) Bundesverfassungsgericht bestätigt worden sei. Diese dem Fortschritt auf dem Gebiete der Telekommunikation Rechnung tragenden Rechtsprechungs- grundsätze müssten erst recht gelten, wenn man den grenzüberschreitenden Rechtsverkehr, die Grundsätze der Freizügigkeit der Anwältinnen und Anwälte nach dem BGFA und dem AnwG, die bloss zehntägige Dauer der Rekursfrist so- wie die Notwendigkeit der "Vermittlung" durch einen Zustellungsempfänger mitbe- rücksichtige (KG act. 1 S. 8 f., Ziff. 3/b). Mit den übrigen Ausführungen in der Beschwerdeschrift (KG act. 1 S. 3-4 [Ziff. I-III] und 9-10 [Ziff. V]) werden keine Nichtigkeitsgründe geltend gemacht bzw. keine rechtsgenügenden Rügen im Sinne von § 281 ZPO erhoben.</w:t>
      </w:r>
    </w:p>
    <w:p>
      <w:r>
        <w:rPr>
          <w:b/>
        </w:rPr>
        <w:t>E. 4</w:t>
      </w:r>
    </w:p>
    <w:p>
      <w:r>
        <w:t>Die damit angerufenen Bestimmungen über Fristenlauf und -wahrung so- wie das rechtliche Gehör (insbes. §§ 189 ff. GVG, § 56 Abs. 1 ZPO, Art. 29 Abs. 1 und 2 BV und Art. 6 EMRK) gehören zu den wesentlichen Verfahrensgrundsätzen im Sinne von § 281 Ziff. 1 ZPO (vgl. von Rechenberg, a.a.O., S. 26 und 27; Spüh- ler/Vock, a.a.O., S. 67; Frank/Sträuli/Messmer, a.a.O., N 23 zu § 56 ZPO, N 32 und 35 zu § 281 ZPO m.w.Hinw.). Folglich prüft das Kassationsgericht – im Rah- men der rechtsgenügend erhobenen Rügen (dazu § 288 ZPO und von Rechen- berg, a.a.O., S. 16 ff.; Spühler/Vock, a.a.O., S. 56 f., 72 f.; s.a. Frank/Sträuli/ Messmer, a.a.O., N 4 zu § 288 ZPO) – frei, ob die behauptete Verletzung dersel- ben vorliege (Spühler/Vock, a.a.O., S. 75; Frank/Sträuli/Messmer, a.a.O., N 15 zu § 281 ZPO). Dabei erstreckt sich die freie Kognition auch auf Tatfragen und (auch bundesrechtlich geregelte) materiellrechtliche Vorfragen (RB 1987 Nr. 46 und 47; Kuhn/Nietlispach, Bundesrechtsmittel und kantonale Rechtsmittel – Die Perspek- tiven kantonaler Gerichte am Beispiel des Kantons Zürich, ZZZ 2008/09, S. 300 m.w.Hinw. in Anm. 13); die gesonderte Anrufung von § 281 Ziff. 2 und 3 ZPO ist in diesem Zusammenhang somit entbehrlich. Im Übrigen steht der materiellen</w:t>
      </w:r>
    </w:p>
    <w:p>
      <w:r>
        <w:t>- 7 - Beurteilung der erhobenen Einwände auch § 285 ZPO nicht entgegen, ist gemäss Abs. 2 Satz 2 dieser Vorschrift die Rüge der Verletzung von Art. 29 BV und Art. 6 EMRK im Kassationsverfahren doch stets zulässig. 5.a) Nach herrschender Lehre und Praxis gilt im internationalen Zivilprozess- recht der (ungeschriebene) Grundsatz, dass sich prozess- bzw. verfahrensrechtli- che Fragen nach der lex fori processualis beurteilen. Das befasste Gericht wendet mit anderen Worten (nur) sein eigenes Prozessrecht an (vgl. Siehr, Das Internati- onale Privatrecht der Schweiz, Zürich/Basel/Genf 2002, S. 645; Schnyder/Liato- witsch, Internationales Privat- und Zivilverfahrensrecht, 2. A., Zürich/Basel/Genf 2006, S. 186; Keller/Girsberger, Zürcher Kommentar zum IPRG, 2. A., Zürich/Ba- sel/Genf 2004, N 33 zu Art. 15 IPRG; Frank/Sträuli/Messmer, a.a.O., Einführung N 33; Spühler/Meyer, Einführung ins internationale Zivilprozessrecht, Zürich 2001, S. 22; s.a. Meier, Internationales Zivilprozessrecht und Zwangsvollstreckungs- recht, 2. A., Zürich/Basel/Genf 2005, S. 58). (Von den diesbezüglichen Ausnah- men liegt in casu keine vor.) Die (verfahrensrechtliche) Frage der Wahrung einer Rechtsmittelfrist entscheidet sich somit nach hiesigem (schweizerischem) Recht. Weiter handelt es sich bei der zur Beurteilung stehenden Rekursfrist um eine (Rechtsmittel-)Frist des kantonal-zürcherischen (Prozess-)Rechts. Deren Einhaltung richtet sich deshalb nicht nach ausländischen oder bundesrechtlichen (eidgenössischen), sondern (allein) nach den kantonalen Vorschriften (insbes. §§ 189 ff. GVG; s.a. Hauser/Schweri, Kommentar zum zürcherischen Gerichtsver- fassungsgesetz, Zürich 2002, N 3 ff. Vorbem. zu §§ 189 ff. GVG; BGer 4A_143/2009 vom 2.6.2009) und der dazu entwickelten Praxis. Vorbehalten sind selbstverständlich allfällige bundes(verfassungs)- oder völkerrechtliche Minimal- garantien. Von vornherein ohne Relevanz sind dagegen die entsprechenden Vor- schriften (zur Wahrung von Fristen resp. zur rechtlichen Behandlung von Telefax- Eingaben) des deutschen Prozessrechts und die dazu ergangene Rechtspre- chung der deutschen Gerichte. Deshalb gehen die Ausführungen der Beschwer- deführerin zur Rechtslage nach deutschem Recht von vornherein an der Sache vorbei. Insbesondere kann die Beschwerdeführerin allein aus dem Umstand, dass in Deutschland (auf der Grundlage des deutschen Rechts) Eingaben an Gerichte</w:t>
      </w:r>
    </w:p>
    <w:p>
      <w:r>
        <w:t>- 8 - per Telefax (gewohnheitsrechtlich) zulässig sind (vgl. KG act. 1 S. 8), nichts zu ihren Gunsten ableiten (s.a. BGer 4A_83/2008 vom 11.4.2008, Erw. 2.3). Glei- ches gilt, soweit die Beschwerdeführerin ihre Einwände unter Hinweis auf andere zum deutschen Zivilprozessrecht entwickelte Grundsätze begründet (so insbes. KG act. 1 S. 5, Ziff. 1). b) Nach dem einschlägigen kantonal-zürcherischen Recht gelten bezüglich der Fristwahrung folgende für die Beurteilung des vorliegenden Falls massgebli- chen Grundsätze: aa) Gemäss § 276 Abs. 1 ZPO ist der Rekurs innert zehn Tagen seit der (ordnungsgemässen) schriftlichen Mitteilung des anzufechtenden Entscheids ein- zureichen. Dabei wird der Tag der Eröffnung einer Frist oder der Tag der Mittei- lung eines Entscheids – anders als Samstage und öffentliche Ruhetage während laufender Frist – bei der Fristberechnung nicht mitgezählt (§§ 191 und 192 GVG). Bezüglich des Zustellungsadressaten sieht § 187 Abs. 1 in Verbindung mit § 176 Abs. 1 GVG weiter vor, dass, wenn die Partei einen Vertreter hat, der Entscheid diesem zugestellt wird; dementsprechend beginnt eine (insbesondere Rechtsmit- tel-)Frist, die durch die Mitteilung des Entscheids ausgelöst wird, mit der ord- nungsgemässen Zustellung an den Vertreter zu laufen (s.a. Hauser/Schweri, a.a.O., N 5 zu § 176 GVG, N 5 [und 7] zu § 187 GVG). Dabei ist unter dem Begriff "Vertreter" im Sinne von § 176 GVG jeder Vertreter zu verstehen, d.h. insbeson- dere auch der nach § 29 oder § 30 ZPO bestellte Rechtsvertreter oder Zustel- lungsempfänger (Hauser/Schweri, a.a.O., N 1 f. zu § 176 GVG; vgl. zur Rechts- figur des Zustellungsempfängers nachstehende lit. bb). bb) Sind Zustellungen an eine Partei im Inland nicht möglich, weil der ge- setzlich vorgesehene Zustellungsadressat (d.h. die Partei oder – falls ein solcher existiert – ihr Vertreter) keine inländische Adresse hat, kann die betreffende Partei verpflichtet werden, in der Schweiz einen Zustellungsempfänger zu bezeichnen (§ 30 Satz 1 ZPO). Mit dieser Massnahme, die als solche im Übrigen nicht gegen übergeordnetes Recht verstösst (vgl. RB 2008 Nr. 50; Kass.-Nr. AA070095 vom 27.9.2007 i.S. H.c.H., Erw. II/3; Kass.-Nr. 237/87 vom 30.5.1998 i.S. G.c.G., Erw. II), soll in Nachachtung des Beschleunigungsgebots (Art. 6 Ziff. 1 EMRK, Art. 29</w:t>
      </w:r>
    </w:p>
    <w:p>
      <w:r>
        <w:t>- 9 - Abs. 1 BV, § 53 Abs. 1 ZPO) vermieden werden, dass für jede gerichtliche Zustel- lung innerhalb eines Prozesses das zeitraubende Verfahren der rechtshilfeweisen Zustellung ins Ausland (vgl. § 178 GVG) durchgeführt werden muss. Der gemäss § 30 Satz 1 ZPO bezeichnete Zustellungsempfänger in der Schweiz ist – wie auch aus der Marginalie zu den §§ 29 ff. ZPO ("Vertretung") er- hellt – (nur, aber immerhin) passiver Vertreter des eigentlichen Zustellungsadres- saten, d.h. der in der Schweiz nicht erreichbaren Partei oder – gegebenenfalls – ihres hierzulande nicht erreichbaren Vertreters (Frank/Sträuli/Messmer, a.a.O., N 2 zu § 30 ZPO). Somit nimmt er die gestützt auf § 30 ZPO an ihn adressierten Zustellungen in (passiver) Vertretung, d.h. im Namen der Partei oder ihres Pro- zessvertreters entgegen (Schwenzer, Schweizerisches Obligationenrecht, Allge- meiner Teil, 5. A., Bern 2009, Rz 40.14), wobei diese Entgegennahme – dem Wesen der Stellvertretung entsprechend – der (passiv) vertretenen Person wie eine eigene Empfangnahme angerechnet wird bzw. die Rechtswirkungen dieser Entgegennahme direkt in der Person des (passiv) Vertretenen eintreten (RB 1978 Nr. 15; vgl. zum Ganzen auch Gauch/Schluep/Schmid, Schweizerisches Obligati- onenrecht, Allgemeiner Teil, Bd. I, 9. A., Bern 2008, Rz 1313-1315 und 1358 f.; insoweit stimmt die hiesige Rechtslage mit der Regelung von § 164 Abs. 3 dBGB überein). Damit gilt die Aushändigung der gerichtlichen Sendung an den von der Partei bezeichneten inländischen Zustellungsempfänger als rechtswirksame Zu- stellung (s.a. Bucher, Schweizerisches Obligationenrecht, Allgemeiner Teil, 2. A., Zürich 1988, S. 600; Zäch, Berner Kommentar zum schweizerischen Privatrecht, Bd. IV/1/2/2, Bern 1990, N 3 Vorbem. zu Art. 32-40 OR; Watter/Schneller, Basler Kommentar zum Obligationenrecht I, 4. A., Basel 2007, N 5 und 26 zu Art. 32 OR). Das wiederum hat zur Folge, dass Fristen, die mit der Mitteilung bzw. Zustel- lung eines Entscheids ausgelöst werden, unabhängig vom Zeitpunkt der tatsächli- chen Kenntnisnahme des Entscheids durch die (passiv) vertretene Person bereits mit der Entgegennahme durch den Zustellungsempfänger zu laufen beginnen. Diesfalls ist es Aufgabe der betreffenden, im Ausland wohnhaften Partei oder ih- res im Ausland domizilierten Vertreters, dafür zu sorgen, dass der Zustellungs- empfänger in der Schweiz die gerichtliche Sendung umgehend (allenfalls durch Vorabübermittlung per Telefon, Fax oder E-Mail) an sie weiterleitet, so dass sie –</w:t>
      </w:r>
    </w:p>
    <w:p>
      <w:r>
        <w:t>- 10 - gerade bei fristauslösenden Sendungen – innert nützlicher Frist davon Kenntnis erhält und die Möglichkeit hat, eine angesetzte Frist zu wahren (RB 2007 Nr. 51). Ist eine Fristwahrung – zumal wegen der kurzen Dauer der ausgelösten Frist – ohne grobes Verschulden der Partei nicht möglich, steht zur Abwendung der Säumnisfolgen die Fristwiederherstellung nach § 199 GVG offen. Beim Rekurs gewährt § 276 Abs. 3 ZPO überdies die Möglichkeit, aus zureichenden Gründen, zu denen die in der Beschwerde genannten Umstände (grenzüberschreitende Übermittlung über einen Zustellungsempfänger und daraus folgende faktische Verkürzung der Frist) durchaus gezählt werden können, die Frist zur Ergänzung der Rekursbegründung zu erstrecken. Aus Sinn und Zweck des Instituts des inländischen Zustellungsempfängers und den Randtiteln zu §§ 29 ff. ZPO bzw. der systematischen Stellung von § 30 ZPO, welche die zuletzt genannte Vorschrift als der allgemeinen Bestimmung von § 29 ZPO vorgehende lex specialis erscheinen lassen, folgt selbstredend, dass in Fällen der vorliegenden Art, in denen eine Partei sowohl einen Vertreter (mit aus- ländischer Anschrift) im Sinne von § 29 Abs. 1 ZPO bestellt als auch – auf gericht- liche Aufforderung hin – einen Zustellungsempfänger nach § 30 ZPO bezeichnet hat, mit dem Begriff "Vertreter" in § 176 GVG (in Verbindung mit § 187 Abs. 1 GVG) einzig der Zustellungsempfänger gemeint sein kann (s.a. Hauser/Schweri, a.a.O., N 1 f. zu § 176 ZPO). Es reicht für eine rechtswirksame Zustellung somit aus, die gerichtliche Urkunde dem inländischen Zustellungsempfänger zuzustel- len; eine zusätzliche Zustellung an den eigentlichen (ausländischen) Prozessver- treter (im Sinne von § 29 ZPO) ist entgegen beschwerdeführerischer Ansicht (KG act. 1 S. 6) nicht erforderlich. Daran ändert auch der (hier unbestrittene) Umstand nichts, dass der nach § 29 Abs. 1 ZPO mandatierte Rechtsvertreter gemäss den Bestimmungen des BGFA zur Vertretung der betreffenden Prozesspartei vor den schweizerischen Gerichtsbehörden befugt ist. Denn allein die Bestellung eines vom BGFA erfassten, in einem EU-Mitgliedstaat domizilierten bzw. zugelassenen Rechtsvertreters schränkt weder die Anwendbarkeit von § 30 ZPO noch der hie- sigen Vorschriften über die Wahrung von Fristen in irgendeiner Weise ein (inso- weit unzutreffend KG act. 1 S. 6; s.a. BGer 4A_83/2008 vom 11.4.2008, Erw. 2.2).</w:t>
      </w:r>
    </w:p>
    <w:p>
      <w:r>
        <w:t>- 11 - cc) Mit Bezug auf die Fristwahrung bestimmt § 193 GVG sodann, dass eine Handlung (wie die Rekurserhebung) rechtzeitig erfolgt, wenn sie vor Ablauf der Frist vorgenommen wird. Schriftliche Eingaben (wie beispielsweise auch die Re- kursschrift; vgl. § 276 Abs. 1 ZPO) müssen spätestens am letzten Tag der Frist an die Bestimmungsstelle gelangt oder für sie der schweizerischen Post übergeben sein. Aus dem insoweit klaren Wortlaut folgt, dass die Frist bei Absendung im Ausland durch Übergabe an die ausländische Post nicht gewahrt wird; vielmehr kommt es auf den Zeitpunkt an, in dem die Sendung in den Besitz der schweizeri- schen Post gelangt ist (Hauser/Schweri, a.a.O., N 5 und 7 zu § 193 GVG m.w.Hinw.). Ferner sind Eingaben rechtzeitig, wenn sie am letzten Tag der Frist bei einer schweizerischen diplomatischen oder konsularischen Vertretung eintref- fen (was vorliegend allerdings nicht weiter von Interesse ist; s.a. Art. 12 IPRG). dd) In formeller Hinsicht verlangt § 131 Abs. 1 GVG, dass schriftliche Einga- ben zu unterzeichnen, d.h. mit einer eigenhändigen (Original-)Unterschrift zu ver- sehen sind (vgl. Art. 13 und 14 Abs. 1 OR). Das gilt insbesondere auch für den Rekurs, welcher gemäss § 276 Abs. 1 ZPO schriftlich einzureichen ist. Dabei handelt es sich um ein Gültigkeitserfordernis. Dementsprechend stellt eine (auch Rechtsmittel-)Eingabe per Telefax (bei bestehendem Schriftlichkeitserfordernis) keine rechtswirksame Rechts- bzw. Prozesshandlung (insbesondere Rechtsmit- telerhebung) dar, weil es ihr an der erforderlichen Original-Unterschrift fehlt (Hau- ser/Schweri, a.a.O., N 1 f. zu § 131 GVG; Frank/Sträuli/Messmer, a.a.O., Anhang II, N 3 zu § 131 GVG; Frank, Ergänzungsband zu Frank/Sträuli/Messmer, a.a.O., Zürich 2000, N 2 zu § 131 GVG; ZR 95 Nr. 38; 96 Nr. 121, Erw. II/3/c; s.a. Stae- helin, Die neuen elektronischen Medien im Zivilprozess, in: Schwander/Stoffel [Hrsg.], Festschrift für Oscar Vogel, Freiburg 1991, S. 98). Gemäss zürcherischer Praxis kann Letztere bei fristgebundenen Eingaben allerdings bis zum Ablauf der Frist nachgebracht werden. Hingegen verneint die herrschende Rechtsprechung eine Pflicht des Gerichts, der sich des Telefaxes bedienenden Partei in Anwen- dung von § 131 Abs. 2 GVG eine über die ursprüngliche Frist hinausgehende Nachfrist anzusetzen, um den Mangel zu beseitigen, d.h. eine Original-Unter- schrift nachzubringen (a.M. immerhin AJP 1992, S. 1181 f.). Begründet wird diese einschränkende Auslegung von § 131 Abs. 2 GVG mit dem Argument, dass es</w:t>
      </w:r>
    </w:p>
    <w:p>
      <w:r>
        <w:t>- 12 - sich bei genannter Vorschrift um eine Ausnahmebestimmung für den Fall handle, dass die (Original-)Unterzeichnung versehentlich oder in Unkenntnis der Rechts- lage unterblieben sei, was bei einer Telefax-Eingabe, die im vollen Bewusstsein um den Mangel fehlender Original-Unterschrift übermittelt werde, nicht zutreffe (ZR 95 Nr. 38, Erw. 8; 96 Nr. 121, Erw. II/3/c). Deshalb kann eine Telefax-Einga- be nach herrschender Praxis unbeachtet bleiben oder – falls es sich um ein Rechtsmittel handelt – ohne Weiterungen durch Nichteintreten erledigt werden, wenn eine Verbesserung durch Nachbringen der Original-Unterschrift innert gebo- tener (Rechtsmittel-)Frist nicht möglich ist; andernfalls hat die Behörde die betref- fende Partei nach dem Grundsatz von Treu und Glauben (§ 50 Abs. 1 ZPO, Art. 9 BV) auf den Mangel aufmerksam zu machen und ihr so die Verbesserung ihrer Eingabe bzw. die Beseitigung des Mangels innert noch laufender Frist zu ermögli- chen (Hauser/Schweri, a.a.O., N 4 f. und 17 zu § 131 GVG m.w.Hinw.; Frank, a.a.O., N 2 zu § 131 GVG). Die Auffassung, wonach eine Eingabe per Telefax keine rechtsgültig unter- zeichnete schriftliche Eingabe darstellt und auch keine Pflicht zur Nachfristanset- zung begründet, entspricht nicht nur gefestigter Praxis zum vorliegend massgebli- chen kantonal-zürcherischen Prozessrecht (und zum Recht anderer Kantone), sondern auch zu den entsprechenden Vorschriften des (früheren und aktuell in Kraft stehenden) Bundesrechts (vgl. Pra 1992 Nr. 26, Erw. 1; BGE 121 II 252 ff. = Pra 1996 Nr. 147 m.w.Hinw.; für die Rechtslage unter dem am 1. Januar 2007 in Kraft getretenen Bundesgesetz über das Bundesgericht [BGG] statt vieler BGer 4A_258/2008 vom 7.10.2008, Erw. 2; 2C_754/2008 vom 23.12.2008, Erw. 2.1, abgedruckt in SZZP 2009, S. 154 ff., und insbes. auch BGer 9C_739/2007 vom 28.11.2007, Erw. 1). Insbesondere hat das Bundesgericht auch mit Bezug auf Art. 42 BGG ausdrücklich an der unter dem aufgehobenen Bundesgesetz über die Organisation der Bundesrechtspflege (OG) entwickelten Praxis gemäss BGE 121 II 252 ff. festgehalten. Im Übrigen wird es (auch) unter der Herrschaft der am 1. Januar 2011 in Kraft tretenden eidgenössischen Zivilprozessordnung, welche die kantonalen Prozessrechte ablösen und das Prozessrecht für die ganze Schweiz vereinheitlichen wird, der Praxis überlassen bleiben, über die Frage zu entscheiden, ob Telefax-Eingaben den Voraussetzungen der Schriftlichkeit ent-</w:t>
      </w:r>
    </w:p>
    <w:p>
      <w:r>
        <w:t>- 13 - sprechen (Botschaft zur Schweizerischen Zivilprozessordnung [ZPO] vom 28. Ju- ni 2006, BBl 2006, S. 7306; Bornatico, Basler Kommentar zur Schweizerischen Zivilprozessordnung, Basel 2010, N 4 zu Art. 130 ZPO/CH; Staehelin/Staehelin/ Grolimund, Zivilprozessrecht, Zürich/Basel/Genf 2008, § 17 N 3). ee) Ungeachtet ihrer langjährigen Dauer und einheitlichen Befolgung ver- mag die herrschende Praxis, welche § 131 Abs. 2 GVG bei Telefax-Eingaben nicht bzw. nur beschränkt anwenden will, nicht länger zu überzeugen. Vielmehr sprechen bei genauerer Prüfung gewichtige Gründe dafür, dass sie nicht mehr ei- ner zeitgemässen Auslegung der Vorschrift entspricht, weshalb sich eine Praxis- änderung aufdrängt. aaa) Ausgangspunkt für die Beurteilung der Rechtzeitigkeit einer Zustellung per Telefax sind die §§ 131 und 193 GVG. Gemäss der letzteren Bestimmung sind fristgebundene schriftliche Eingaben u.a. dann rechtzeitig, wenn sie spätes- tens am letzten Tag der Frist an die Bestimmungsstelle gelangt sind. Gemäss § 131 Abs. 1 GVG muss die schriftliche Eingabe unterzeichnet sein. Ist eine per Telefax übermittelte Eingabe spätestens am letzten Tag der Frist an die Bestim- mungsstelle gelangt, so genügt dies den Anforderungen von § 193 GVG. Eine solcherart übermittelte Eingabe ist auch eine schriftliche Eingabe. Hingegen ist das Erfordernis der Unterzeichnung gemäss § 131 Abs. 1 GVG nicht erfüllt, da die Eingabe keine eigenhändige Original-Unterschrift trägt. (Nur) insofern genügt sie den gesetzlichen Anforderungen an eine schriftliche Eingabe nicht. Damit stellt sich die Frage, ob die fehlende Original-Unterschrift ein verbes- serlicher Mangel im Sinn von § 131 Abs. 2 GVG sei. Wie dargelegt (Erw. dd) ver- neint die bisherige Rechtsprechung dies unter Hinweis darauf, dass es sich bei der genannten Vorschrift um eine Ausnahmebestimmung für den Fall handle, dass die eigenhändige Unterzeichnung versehentlich oder in Unkenntnis der Rechtslage unterblieben sei. Diese Rechtsprechung ist weder durch den Wortlaut der Bestimmung gedeckt noch entspricht sie einer zeitgemässen Auslegung unter Abwägung der sich gegenüberstehenden Interessen.</w:t>
      </w:r>
    </w:p>
    <w:p>
      <w:r>
        <w:t>- 14 - bbb) Gemäss § 131 Abs. 2 GVG wird zur Behebung eines Mangels Frist an- gesetzt, wenn die Eingabe den Anforderungen von Abs. 1 der Vorschrift nicht ge- nügt. Aus dem Wortlaut der Bestimmung folgt, dass das Fehlen der (Original-) Unterschrift ein heilbarer Mangel ist. § 131 Abs. 2 GVG ist Ausfluss des das zür- cherische Prozessrecht beherrschenden Bestrebens, die Verwirklichung des ma- teriellen Rechtes so wenig wie möglich an der Verletzung von formalen Prozess- vorschriften scheitern zu lassen (vgl. ZR 57 Nr. 10). Nach dem Wortlaut des Gesetzes ist eine innert Frist ohne Unterschrift beim Gericht eingereichte Eingabe somit beachtlich, wenn die eigenhändige Unter- schrift innert der gerichtlich anzusetzenden (Nach-)Frist nachgereicht wird. Das Gesetz unterscheidet nicht danach, ob die Eingabe überhaupt keine Unterschrift oder eine kopierte Unterschrift oder eine faksimilierte Unterschrift enthält. Eine Eingabe, die nur eine Faksimile-Unterschrift aufweist, ist genauso vom Wortlaut der Bestimmung gedeckt und damit mangelhaft im Sinn von § 131 Abs. 1 GVG wie eine überhaupt nicht unterzeichnete Eingabe: Sie liegt schriftlich vor, ist aber nicht eigenhändig unterzeichnet worden. Der Gesetzestext bietet für die von der Rechtsprechung (insbesondere im Zusammenhang mit Telefax-Eingaben) geübte (bloss) einschränkende Anwen- dung von § 131 Abs. 2 GVG beim Fehlen der Original-Unterschrift (vgl. Hau- ser/Schweri, a.a.O., N 17 zu § 131 GVG) keine Anhaltspunkte. Sie ist auch durch keine prozessualen Erfordernisse gerechtfertigt. So wird in der Praxis einer Partei, die innert Frist per Post eine nicht unterzeichnete oder nur in fotokopierter Form (mit fotokopierter Unterschrift) vorgelegte Eingabe einreicht, ohne Weiteres Frist zur Behebung des Mangels angesetzt. Es leuchtet nicht ein, weshalb per Telefax versandte Eingaben anders behandelt werden sollten. Vielmehr handelt es sich hier wie dort um Eingaben, die in qualitativ identischer Art den Erfordernissen von § 131 Abs. 1 GVG nicht genügen und daher die prozessuale Rechtsfolge von § 131 Abs. 2 GVG auslösen müssen. ccc) Die bisherige (kantonale) Rechtsprechung rechtfertigte die einschrän- kende Auslegung von § 131 Abs. 2 GVG unter Hinweis darauf, es könne nicht der Sinn der Bestimmung sein, dass in jedem Fall, in dem eine Eingabe per Telefax</w:t>
      </w:r>
    </w:p>
    <w:p>
      <w:r>
        <w:t>- 15 - eingereicht werde, eine Nachfrist zur Einreichung einer eigenhändig unterzeichne- ten Eingabe angesetzt werden müsse. Andernfalls würde die generelle Vorschrift der Original-Unterschrift nicht mehr gelten. Wäre generell eine kopierte Unter- schrift entgegenzunehmen und immer mit einer Fristansetzung gemäss § 131 Abs. 2 GVG zu reagieren, so wäre dem Missbrauch des zur Milderung einer allzu formalistischen Härte vorgesehenen § 131 Abs. 2 GVG Tür und Tor geöffnet. Man könnte dann auf dem Weg der Übermittlung einer fristgebundenen Eingabe durch Telefax die Frist, innerhalb welcher man sich zur Klageerhebung oder für die Ein- legung eines Rechtsmittels entscheiden müsste, immer mindestens um einige Tage hinausschieben, während welchen Gericht und Gegenpartei über das eige- ne Vorgehen im Unklaren gelassen werden könnten. Bei Eingaben aus dem Aus- land in Fällen, in denen kein Zustellungsempfänger in der Schweiz bezeichnet worden sei, könne sich die Zeit der Ungewissheit unter Umständen über mehrere Monate erstrecken, weil zur Zustellung der Fristansetzung auf dem Weg der Rechtshilfe vorgegangen werden müsste (ZR 95 Nr. 38, Erw. 8). Die bisherige Rechtsprechung hat es unterlassen, ihre durchaus beach- tenswerten Gründe für eine restriktive Auslegung von § 131 Abs. 1 GVG gegen die Interessen des Antragstellers abzuwägen, der seine Eingabe – aus Versehen, aus Zeitnot oder aus anderen Gründen – per Telefax einreicht. Sind auf der einen Seite die Rechtssicherheit und das Erfordernis eines geordneten Prozessbetrie- bes in die Waagschale zu werfen, so geht es auf der anderen Seite um den grundlegenden Anspruch der Prozessparteien auf Rechtsschutz. Es erscheint als unverhältnismässig, einer Partei den Rechtsschutzanspruch zu versagen, weil sie das Gericht zwar rechtzeitig, aber formell mangelhaft angerufen hat. Weder die Rechtssicherheit noch das Erfordernis eines geordneten Prozessbetriebes fordern eine so weitgehende Sanktion des formell mangelhaften Vorgehens. Dies gilt ins- besondere dort, wo – wie bei fristgebundenen Eingaben, insbesondere bei Rechtsmitteln – die Sanktion zu einem unwiederbringlichen Verlust des Rechts- schutzanspruches führt. Das durchaus vorhandene Missbrauchspotential rechtfertigt die generelle Nichtzulassung von Eingaben per Telefax nicht. Ihm kann in ausgeprägt miss-</w:t>
      </w:r>
    </w:p>
    <w:p>
      <w:r>
        <w:t>- 16 - bräuchlichen Fällen durch die Anwendung des Prinzips von Treu und Glauben im Prozess begegnet werden (§ 50 Abs. 1 ZPO). In der Regel werden jedoch Einga- ben aus nachvollziehbaren und damit entschuldbaren Gründen per Telefax ver- sandt, weshalb die Anwendung von § 131 Abs. 2 GVG als angemessen erscheint. So fällt auf, dass von 18 Fällen, in denen das Bundesgericht (gestützt auf Art. 42 BGG) auf Beschwerden oder andere Eingaben nicht eintrat, weil sie per Telefax eingereicht worden waren, nicht weniger als 14 nicht anwaltlich vertretene Be- schwerdeführer betrafen (BGer 5A_605/2010; 5A_157/2010; 5A_846/2008; 5A_830/2008; 4D_129/2009; 5A_687/2007; 5A_1/2007; 5A_551/2007; 5A_731/2007; 5A_96/2010; 5D_56/2007; 5A_461/2007; 5A_483/2007; 9C_739/2007; vgl. ferner auch BGer 5A_158/2009; 9C_361/2007; 2C_615/2007; 5D_118/2008); nur vier Fälle betrafen Anwälte im Ausland (9C_1008/2008; 2C_754/2008; 1C_295/2010) bzw. in der Schweiz (5A_274/2007). In weitaus den meisten Fällen ging es um Beschwerden von Patienten im fürsorgerischen Frei- heitsentzug. Es ist angesichts der Verkehrsdurchsetzung des Telefax nicht weiter verwunderlich, dass solche Parteien in guten Treuen annehmen, es sei zulässig, Eingaben per Telefax einzureichen. Missbräuchliches Vorgehen ist nicht zu er- kennen. Die strenge bisherige Rechtsprechung trifft daher ausgerechnet hilfsbe- dürftige Laien am meisten, bei denen die Kenntnis der formellen Anforderungen an Eingaben nicht vorausgesetzt werden kann. Wenig wahrscheinlich ist, dass Parteien oder ihre Rechtsvertreter bewusst fristgebundene Eingaben durch Telefax einreichen, um die Frist, innerhalb wel- cher sie sich zur Klageerhebung oder Einlegung eines Rechtsmittels entscheiden müssten, um einige Tage hinauszuschieben und Gericht und Gegenpartei über ihr Vorgehen im Unklaren zu lassen. Dazu sind die Risiken einer Zustellung per Tele- fax zu hoch. Erreicht nämlich die Telefaxsendung das Gericht nicht innert der Frist, was nur schon deshalb möglich ist, weil der Apparat abgestellt sein oder ei- ne Störung haben kann, so ist die Frist nicht gewahrt. Dies ergibt sich aus § 193 GVG, wonach die Eingabe innert gebotener Frist "an die Bestimmungsstelle ge- langt … sein" muss, was bei Übermittlung per Telefax nur dann der Fall ist, wenn sie vollständig und in lesbarer Form vor Mitternacht beim Gericht eintrifft. Folglich trägt der Absender das Risiko, dass sein Telefax innert der Frist verstümmelt,</w:t>
      </w:r>
    </w:p>
    <w:p>
      <w:r>
        <w:t>- 17 - verspätet oder gar nicht ankommt. Eine umsichtige Rechtsanwältin oder Partei wird ein solches Risiko nicht eingehen. Sollten tatsächlich vereinzelt fristgebundene Eingaben aus missbräuchlichen Gründen per Telefax eingereicht werden, so rechtfertigen es solche Einzelfälle nicht, § 131 Abs. 2 GVG entgegen seinem Wortlaut einschränkend auszulegen und damit den Rechtsschutzanspruch von Parteien zu untergraben, die ihre Ein- gabe aus Zeitnot oder möglicherweise aus Nachlässigkeit, aber ohne missbräuch- liche Absicht per Telefax einreichen. Unter den bisher bekannt gewordenen Fällen sind denn auch keine erkennbar, in denen die Zustellung per Telefax als eigentli- cher Missbrauch erschienen wäre. ddd) Das Bundesgericht rechtfertigt seine gleichermassen strenge Praxis (zu Art. 42 BGG) mit dem Argument, dass in Wirklichkeit mit einer Verlängerung der (Rechtsmittel-)Frist rechne und dadurch rechtsmissbräuchlich handle, wer in voller Kenntnis der fehlenden Unterschrift eine Rechtsschrift mittels Telefax ein- reiche und sich auf die Gewährung einer Nachfrist zur Behebung des Mangels verlasse (so BGer 9C_739/2007 vom 28.11.2007, Erw. 1.2). Dieses Argument überzeugt nicht. Wer eine unterschriebene Eingabe innert Frist per Telefax ein- reicht, hat die Eingabe innert Frist vollständig verfasst, unterzeichnet und dafür gesorgt, dass sie – wenn auch ohne Original-Unterschrift – innert Frist in lesbarer Form beim Gericht einging. Die angeblich angestrebte Verlängerung der Frist kann sich in einem solchen Fall weder auf den Inhalt der Eingabe noch auf deren Unterzeichnung und auch nicht auf deren Eingang beim Gericht beziehen, son- dern lediglich auf die Postaufgabe. Darauf abzustellen erscheint im Licht der Be- stimmung von § 131 Abs. 2 GVG, die im Hinblick auf die Beachtlichkeit einer Ein- gabe der Einreichung einer lesbaren Rechtsschrift den Vorrang vor deren eigen- händigen Unterzeichnung einräumt, als überspitzt formalistisch, zumal sich die Frist zur Behebung des Mangels (§ 131 Abs. 2 GVG) lediglich auf die Nachrei- chung der Unterschrift bezieht und eine inhaltliche Änderung, Erweiterung oder Vervollständigung der innert Frist beim Gericht (per Telefax) eingegangenen Ein- gabe ausgeschlossen ist.</w:t>
      </w:r>
    </w:p>
    <w:p>
      <w:r>
        <w:t>- 18 - In seinem Entscheid 121 II 252 S. 256 (zu Art. 52 VwVG) führt das Bundes- gericht eine Reihe weiterer administrativer Unzulänglichkeiten zur Rechtfertigung seiner strengen Rechtsprechung an, welche ebenso wenig stichhaltig erscheinen. So trägt wie bereits dargelegt die Partei das Risiko, dass ihre per Telefax ver- sandte Eingabe ankommt (§ 193 GVG; oben Erw. ccc). Gleiches gilt für die weite- re vom Bundesgericht angeführte Unsicherheit, ob der infolge versehentlich fal- scher Nummernwahl einer unzuständigen Behörde übermittelte Telefax an die zuständige Behörde weiterzuleiten sei. Dies ist zudem ein Scheinproblem. Solche Fälle dürften kaum je vorkommen, weil es sich bei einer falsch gewählten Num- mer in aller Regel um eine ungültige oder um die Nummer einer Privatperson handeln wird. In den seltenen Fällen, in denen tatsächlich eine unzuständige Be- hörde den Telefax erhält, richtet sich die Weiterleitungspflicht nach den einschlä- gigen prozessualen Bestimmungen; er ist also (nur) dann an die zuständige Be- hörde weiterzuleiten, wenn eine entsprechende Verfahrensbestimmung (wie § 194 Abs. 2 GVG) dies vorschreibt (was unter der Herrschaft der ZPO/CH nicht mehr der Fall sein wird). Dass ein geringfügiger administrativer Mehraufwand ent- steht, weil das Gericht Parteien, die Eingaben per Telefax einreichen, zur Nach- sendung des Originals auffordern muss, ist denkbar; doch wird sich der Mehrauf- wand in Grenzen halten, weil Anwälte das unterzeichnete Original in aller Regel von sich aus nachreichen werden und nicht anwaltlich vertretene und rechtsun- kundige Parteien aller Voraussicht nach nicht öfters als heute Eingaben per Tele- fax einreichen werden. Zudem hat es das Gericht in der Hand, die Parteien mit der verfahrenseinleitenden Verfügung in einem Informationsblatt darüber zu in- formieren, dass Eingaben per Telefax den gesetzlichen Anforderungen nicht ge- nügen, sondern im Original ein- oder nachgereicht werden müssen, und dass die Parteien das Risiko des rechtzeitigen Eingangs der Sendung tragen. Dies wird vorsichtige Parteien in der Regel davon abhalten, Eingaben per Telefax einzurei- chen. Insgesamt vermögen die geschilderten geringfügigen administrativen Unzu- länglichkeiten das auf dem Spiel stehende Rechtsschutzinteresse der Partei, wel- che eine fristgebundene Eingabe per Telefax einreicht, nicht aufzuwiegen und</w:t>
      </w:r>
    </w:p>
    <w:p>
      <w:r>
        <w:t>- 19 - rechtfertigen es nicht, § 131 Abs. 2 GVG entgegen seinem Wortlaut einschrän- kend auszulegen. eee)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