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AA090136 vom 20. Dezember 2010</w:t>
      </w:r>
    </w:p>
    <w:p>
      <w:r>
        <w:t>Zh Kassationsgericht, 2010-12-20, DE</w:t>
      </w:r>
    </w:p>
    <w:p>
      <w:r>
        <w:rPr>
          <w:b/>
        </w:rPr>
        <w:t xml:space="preserve">Quelle: </w:t>
      </w:r>
      <w:r>
        <w:t>https://mcp.opencaselaw.ch/entscheid/zh_kassationsgericht_AA090136</w:t>
      </w:r>
    </w:p>
    <w:p>
      <w:r>
        <w:t>FR: ZH_KASSATIONSGERICHT AA090136 du 20 décembre 2010</w:t>
      </w:r>
    </w:p>
    <w:p>
      <w:r>
        <w:t>IT: ZH_KASSATIONSGERICHT AA090136 del 20 dicembre 2010</w:t>
      </w:r>
    </w:p>
    <w:p>
      <w:pPr>
        <w:pStyle w:val="Heading2"/>
      </w:pPr>
      <w:r>
        <w:t>Erwägungen</w:t>
      </w:r>
    </w:p>
    <w:p>
      <w:r>
        <w:rPr>
          <w:b/>
        </w:rPr>
        <w:t>E. 1</w:t>
      </w:r>
    </w:p>
    <w:p>
      <w:r>
        <w:t>Mit Klageschrift vom 27. Februar 2007 an das Bezirksgericht _____ er- hob die Klägerin, Appellantin und Beschwerdegegnerin (im Folgenden Beschwer- degegnerin) eine Klage aus aktienrechtlicher Verantwortlichkeit gegen die Beklag- te, Appellatin und Beschwerdeführerin (im Folgenden Beschwerdeführerin), mit welcher sie die Verpflichtung der Beschwerdeführerin als Verwaltungsrätin der X AG zur Bezahlung von insgesamt Fr. 191'620.-- verlangte. Fr. 3'890.-- machte die Beschwerdegegnerin unter dem Titel im Rahmen der Verfahren EO050008 und EU060078 am Bezirksgericht ______ im Namen der X AG bezahlter Gerichts- und Prozessentschädigungen geltend (Rechtsbegehren 1), Fr. 81'730.-- als Ent- schädigung für entgangene Darlehenszinse (Rechtsbegehren 3) und Fr. 100'000.- - (als Teilklage) für übermässige Bezüge (Rechtsbegehren 4). Weiter verlangte die Beschwerdegegnerin von der Beschwerdeführerin, die im Rahmen der Verfah- ren EO050008 und EU060078 am Bezirksgericht ______ im Namen der X AG bezahlten Honorarrechnungen von Rechtsanwalt lic.iur. Y zu bezahlen, unter Vorbehalt der späteren genauen Bezifferung (Rechtsbegehren 2; BG act. 1 S. 2). Das Bezirksgericht ______ wies die Klage mit Urteil vom 13. August 2008 ab (BG act. 45).</w:t>
      </w:r>
    </w:p>
    <w:p>
      <w:r>
        <w:rPr>
          <w:b/>
        </w:rPr>
        <w:t>E. 1.1</w:t>
      </w:r>
    </w:p>
    <w:p>
      <w:r>
        <w:t>a) Zur Begründung der Rügen führt die Beschwerdeführerin aus, es sei eine willkürliche Annahme, wenn das Obergericht davon ausgehe, dass der ab- lehnende Standpunkt der von der Beschwerdeführerin vertretenen X AG im Pro-</w:t>
      </w:r>
    </w:p>
    <w:p>
      <w:r>
        <w:t>- 5 - zess EO050008 (Akteneinsicht und Durchführung einer Generalversammlung mit dem Traktandum Wahl eines neuen Verwaltungsrates) als von Anfang an aus- sichtslos einzustufen sei. Sie habe bestritten, dass das Verfahren aussichtslos gewesen sei und die Gründe dargelegt, aus welchen sie damals als Vertreterin der X AG die Prozesse geführt habe, nämlich weil es damals v.a. um das Rechts- begehren der Beschwerdegegnerin gegangen sei, wonach eine bestimmte Per- son als Verwaltungsrat zu wählen und die bisherige Revisionsstelle abzuwählen sei. Das mit dem entsprechenden Prozess befasste Gericht habe die Prozessfüh- rung jedenfalls nicht als mutwillig bezeichnet. Auch die Tatsache, dass sich das Gericht in seiner 17 Seiten langen Verfügung ausführlich mit dem Prozessthema befasste, zeige, dass das Verfahren alles andere als aussichtslos gewesen sei. Das Gericht habe unter anderem lange Ausführungen dazu gemacht, ob die Un- terlagen, in welche die Beschwerdegegnerin habe Einsicht nehmen wollen, vom Einsichtsrecht gemäss Art. 697 Abs. 3 OR überhaupt mitumfasst seien, oder ob sich ein Einsichtsrecht gestützt auf Art. 702 OR ergebe. Auch habe das Gericht zu prüfen gehabt, ob nicht Art. 962 OR gegen eine Akteneinsicht der Beschwerde- gegnerin spreche und ob die von der Beschwerdegegnerin verlangte Einsicht missbräuchlich sei. Hinzu komme noch, dass die X AG in einem Teil des Verfah- rens sogar obsiegt habe. Vor diesem Hintergrund stehe die Feststellung des Obergerichts im Widerspruch zu den Akten und sei schlichtweg unhaltbar (KG act. 1 RZ 16). b) aa) Das Obergericht stelle - so die Beschwerdeführerin weiter - überzo- gene Anforderungen an die Behauptungslast und verletze somit § 113 ZPO und auch Art. 29 Abs. 1 BV, indem es davon ausgehe, dass kein sachlich vertretbarer Grund für die Weigerung der Einsicht in die Dokumente geltend gemacht worden sei und sich diese nicht mit dem pauschalen Hinweis auf ein störendes Verhalten der Minderheitsaktionäre begründen lasse. An dieser Stelle setze sich das Gericht nicht mit der Argumentation der Beschwerdeführerin in der Berufungsantwort auseinander, wo sie vorgebracht habe, dass der Verwaltungsrat durch die beiden Prozesse den durch die Beschwerdegegnerin und ihren Ehemann gestörten Gang der Verwaltung zu sichern versucht habe, wofür sie auch zwei Zeugen als Beweis offeriert habe. Diese Behauptung sei genügend bestimmt und könne nicht als</w:t>
      </w:r>
    </w:p>
    <w:p>
      <w:r>
        <w:t>- 6 - "pauschale Behauptung" taxiert werden. Ferner handle es sich dabei um einen re- levanten Umstand für die Beantwortung der Frage, ob die Beschwerdeführerin pflichtwidrig und somit gegen das Interesse der Gesellschaft gehandelt habe, so- dass das Gericht gemäss § 133 ZPO den offerierten Beweis abnehmen und sich im Urteil damit hätte auseinandersetzen müssen (KG act. 1 RZ 17). bb) Dadurch, dass das Obergericht auch nicht auf die Behauptung der Be- schwerdeführerin eingehe, dass die Beschwerdegegnerin und deren Ehemann mit grosser Aggressivität versucht hätten, den Verwaltungsrat der X AG in ihrem Interesse mit negativen Folgen für die Gesellschaft umzugestalten, verletze es das rechtliche Gehör. Da sie damit bloss die bereits in der Klageantwort und Duplik vor Bezirksgericht aufgestellten Behauptungen näher ausführe, dass die Beschwerdeführerin den ungestörten Gang der Geschäfte vor Störungen durch die Minderheitsaktionäre zu reduzieren versucht habe, sei die obergerichtliche Begründung, es handle sich dabei um unzulässige Noven, unzutreffend (KG act. 1 RZ 17). c) Eine weitere Verletzung des rechtlichen Gehörs liege darin, dass sich das Obergericht nicht mit den Parteibehauptungen und den Erwägungen der Vorin- stanz zum Umstand des Beizugs eines Anwaltes auseinandersetze. Dies, indem das Gericht ausführe, der Umstand, dass sich die Beschwerdeführerin im Hinblick auf die fragliche Prozessführung durch einen Anwalt habe beraten lassen, ändere nichts an der Beurteilung der Frage, ob die Prozesse eine pflichtwidrige Schädi- gung der Gesellschaft darstellten. Während die Argumentation der Parteien und des Bezirksgerichts sich auf die Zeit nach dem Beizug eines Anwalts bezögen und diese behaupten würden, dass dieser Umstand die Pflichtwidrigkeit des recht- lich unerfahrenen Verwaltungsrates bei der Entscheidung, ob ein gerichtliches Verfahren zu führen sei, ausschliesse, knüpfe das Obergericht lediglich an das Verhalten der Beschwerdeführerin vor dem Beizug des Anwaltes an (KG act. 1 RZ 18).</w:t>
      </w:r>
    </w:p>
    <w:p>
      <w:r>
        <w:rPr>
          <w:b/>
        </w:rPr>
        <w:t>E. 1.2</w:t>
      </w:r>
    </w:p>
    <w:p>
      <w:r>
        <w:t>a) Eine willkürliche tatsächliche Annahme betrifft den Fall, dass das Gericht eine beweisbedürftige Tatsache als bewiesen annimmt, obwohl die Akten darüber keinen Aufschluss geben (Frank/Sträuli/Messmer, a.a.O., N 45 zu § 281</w:t>
      </w:r>
    </w:p>
    <w:p>
      <w:r>
        <w:t>- 7 - ZPO) oder wenn das Gericht den richtig wiedergegebenen Akteninhalt im Zu- sammenhang mit der Feststellung der tatsächlichen Verhältnisse in qualifiziert un- richtiger, d.h. unvertretbarer Weise gewürdigt hat. Das trifft nicht schon dann zu, wenn die Kassationsinstanz bei freier Prüfung eventuell anders entscheiden wür- de; vielmehr muss der vom Sachrichter gezogene Schluss für einen unbefangen Denkenden als geradezu unhaltbar erscheinen (ZR 81 Nr. 88, Erw. 6; von Re- chenberg, a.a.O., S. 28; RB 2002 Nr. 11). Das Obergericht führte im angefochtenen Entscheid auf Seite 10 in der be- anstandeten Erwägung B.1.3.2 aus, dass das Obsiegen bezüglich des Begehrens der Klägerin (Beschwerdegegnerin) um Durchführung einer Generalversammlung auf die Beurteilung der Aussichtslosigkeit des Standpunkts der Verweigerung von Einsichtsrechten keinen Einfluss habe, seien doch diese Begehren nicht in einem unmittelbaren Zusammenhang gestanden. Daraus, dass sich die X AG gemäss dem einzelrichterlichen Entscheid diesem Begehren um Einberufung einer Gene- ralversammlung zu Recht widersetzt habe, könne nicht zum Vorneherein abgelei- tet werden, die Beklagte (Beschwerdeführerin) habe nicht pflichtwidrig gehandelt. Denn hätte sie sich nur diesem einen Begehren widersetzt, so wären der Gesell- schaft aus diesem Verfahren keine Kosten entstanden. Es helfe der Beklagten daher nicht, - so das Obergericht weiter - wenn sie vorbringe, dass es im damali- gen Prozess aus Sicht des Verwaltungsrates nicht primär um das Akteneinsichts- recht, sondern um die Rechtsbegehren betreffend Durchführung einer General- versammlung mit den Traktanden Wahl von Z als Verwaltungsrat und Abwahl der bisherigen Revisionsstelle gegangen sei (angefochtener Entscheid = KG act. 2 S. 10). Diese Ausführungen rügt die Beschwerdeführerin nicht und sie setzt sich auch nicht damit auseinander. Weder mit dem Argument, die Annahme der von Anfang an bestehenden Aussichtslosigkeit des Prozesses, obwohl er teilweise gewonnen wurde, sei nicht nachvollziehbar, noch mit der appellatorischen Wie- derholung, es sei damals v.a. um das Rechtsbegehren der Beschwerdegegnerin gegangen, wonach eine bestimmte Person als Verwaltungsrat zu wählen und die</w:t>
      </w:r>
    </w:p>
    <w:p>
      <w:r>
        <w:t>- 8 - bisherige Revisionsstelle abzuwählen sei, weist die Beschwerdeführerin einen Nichtigkeitsgrund nach. Der von der Beschwerdeführerin als willkürlich gerügten Annahme, zusam- menfassend müsse deshalb der ablehnende Prozessstandpunkt der von der Be- klagten vertretenen X AG als von Anfang an als aussichtslos eingestuft werden, gehen folgende Ausführungen voran: "Die X AG hat im fraglichen Verfahren ihren Klage abweisenden Standpunkt nicht etwa mit dieser Abwehr von störendem Verhalten der Klägerin begründet, sondern zur Abweisung der Begehren nur gel- tend gemacht, es fehle bezüglich der Vorlage der Gesellschaftsstatuten das Rechtsschutzinteresse, da diese sich beim Handelsregisteramt einsehen liessen (act. 43/15 S. 3). Die Einzelrichterin hat diesen Einwand, der schikanös wirkt, zu Recht verworfen (act. 43/17 S. 5 f.). Die Weigerung der Beklagten, den weiteren Einsichtsbegehren der Klägerin stattzugeben, begründete diese im Wesentlichen damit, dass diese Begehren rechtsmissbräuchlich seien, da sich die Klägerin in Bezug auf den Geschäftsgang desinteressiert gezeigt habe (act. 43/15 S. 4 f.). Auch dieser Einwand war nicht stichhaltig, wie die Einzelrichterin zutreffend be- gründete (act. 43/17 S. 10 f.)." (KG act. 2 S. 11). Die von der Beschwerdeführerin im Verfahren EO050008 vertretene X AG hatte das Rechtsschutzinteresse der Beschwerdeführerin an der Zustellung eines aktuellen Exemplars der Statuten der X AG bestritten. Die Einzelrichterin im summarischen Verfahren des Bezirksgerichts Uster führte dazu in ihrer Verfügung vom 16. Februar 2006 aus, der Anspruch der Klägerin (der Beschwerdegegnerin im vorliegenden Prozess) richte sich gemäss Art. 697 Abs. 3 OR gegen die Be- klagte (die X AG); zudem sei denkbar, dass sich die aktuell gültigen Gesell- schaftsstatuten nicht als Beleg beim Handelsregisteramt befänden (BG act. 43/17 Erw. 4.3 S. 5 f.). Es ist in der Lehre unstrittig, dass sich der Einsichtsanspruch gemäss Art. 697 Abs. 3 OR gegen die Gesellschaft richtet. Allein schon daraus ergibt sich die Aussichtslosigkeit des von der X AG eingenommenen Standpunk- tes betreffend fehlendem Rechtsschutzinteresse. Die Einzelrichterin hatte sich in ihrer Verfügung des weiteren mit der Frage aus- einandergesetzt, ob das Einsichtsrecht gemäss Art. 697 Abs. 3 OR die verlangten</w:t>
      </w:r>
    </w:p>
    <w:p>
      <w:r>
        <w:t>- 9 - Unterlagen – Gesellschaftsstatuten, Geschäftsberichte, Protokolle von General- versammlungen und Einladungen und Traktandenlisten – umfasse. Aus der Ver- fügung geht nicht hervor, ob die X AG dies überhaupt bestritten hatte. Jedenfalls stellte die Einzelrichterin fest, dass gemäss einhelliger Lehre sämtliche seinerzeit verlangten Urkunden vom Anwendungsbereich des Art. 697 Abs. 3 bzw. Art. 702 Abs. 3 OR erfasst seien (BG act. 43/17 E. 5.2 S. 6 f., E. 6 S. 8 f.). Demnach durf- ten die Beschwerdeführerin und der sie beratende Anwalt nicht darauf vertrauen, dass wegen der Art der Urkunden Aussichten auf Abweisung des Editionsbegeh- rens der Beschwerdegegnerin bestünden. Die Einzelrichterin stellte sodann fest, dass die X AG weder Geheimhaltungsinte- ressen vorgebracht noch geltend gemacht hatte, dass sich ältere Urkunden nicht mehr in ihrem Besitz befänden (BG act. 43/17 E. 5.3 S. 7; E. 7 S. 9). Auch inso- weit erwies sich demnach der Antrag auf Abweisung des Editionsbegehrens als aussichtslos. Anders verhält es sich in Bezug auf die Frage, ob die X AG zur Herausgabe der Urkunden oder nur zur Gewährung von Einsicht verpflichtet sei. Art. 697 Abs. 3 und Art. 702 Abs. 3 OR gewähren nach ihrem Wortlaut nur ein Einsichtsrecht. Die Einzelrichterin stellte zwar hinsichtlich der Gegenstand von Art. 697 Abs. 3 OR bildenden Urkunden fest, dass es nach der von Horber (Das Informationsrecht des Aktionärs, Zürich 1995, S. 213) vertretenen Auffassung in der Entschei- dungskompetenz des Richters liege, der Gesellschaft die Form der Erfüllung ihrer Pflicht zur Einsichtsgewährung vorzuschreiben (BG act. 43/17 Erw. 5.4 S. 7 f.). Dass diese Entscheidungskompetenz unbestrittener Lehre und Rechtsprechung entspreche, legte die Einzelrichterin jedoch nicht dar. Es fällt denn auch auf, dass in gängigen Kommentaren und Lehrbüchern nicht von einer Herausgabepflicht die Rede ist (vgl. BSK OR II-Weber, Art. 697 N 16 ff.; Böckli, Schweizer Aktienrecht,</w:t>
      </w:r>
    </w:p>
    <w:p>
      <w:r>
        <w:rPr>
          <w:b/>
        </w:rPr>
        <w:t>E. 2</w:t>
      </w:r>
    </w:p>
    <w:p>
      <w:r>
        <w:t>Gegen diesen Entscheid erhob die Beschwerdegegnerin am 29. Au- gust 2008 Berufung ans Obergericht (BG act. 49), welches am 24. August 2009 einen Rückweisungsbeschluss erliess, worin es das Urteil des Bezirksgerichts ______ vom 13. August 2008 aufhob und den Prozess zur Durchführung eines Beweisverfahrens (bezüglich Rechtsbegehren 2 der Klage) und zu neuer Ent- scheidung im Sinne der Erwägungen an die Erstinstanz zurückwies. In den Erwä- gungen hielt das Obergericht fest, dass die Klage gutzuheissen sei hinsichtlich Rechtsbegehren 1 (mit Ausnahme gewisser Zinszahlungen, hinsichtlich derer ei- ne Klageabweisung zu erfolgen habe) sowie hinsichtlich Rechtsbegehren 3 im Umfang von Fr. 38'020.-- (im Mehrbetrag sei die Klage abzuweisen) und schliess-</w:t>
      </w:r>
    </w:p>
    <w:p>
      <w:r>
        <w:t>- 3 - lich hinsichtlich Rechtsbegehren 4. Bezüglich Rechtsbegehren 2 erfolgte die Rückweisung zur Durchführung eines Beweisverfahrens (KG act. 2).</w:t>
      </w:r>
    </w:p>
    <w:p>
      <w:r>
        <w:rPr>
          <w:b/>
        </w:rPr>
        <w:t>E. 2.1</w:t>
      </w:r>
    </w:p>
    <w:p>
      <w:r>
        <w:t>Obwohl die Beschwerdeführerin in ihrer Klageantwort ein Verzöge- rungsmanöver beim Zuwarten mit dem Entscheid über die Eintragung des Ehe- mannes und der Söhne der Beschwerdegegnerin in das Aktienbuch bestritten ha- be, nehme das Obergericht ein reines Verzögerungsmanöver an, indem es aus- führe, das Zuwarten habe nicht im Interesse der Gesellschaft gelegen, da es of- fensichtlich nicht im Hinblick auf eine Prüfung der Eintragungsvoraussetzungen geschehen sei. Dies sei willkürlich, da das Gericht eine beweisbedürftige Tatsa- che als bewiesen annehme, obwohl die Akten darüber keinen Aufschluss gäben und obwohl sie bestritten sei. Das Obergericht stütze seine Annahme lediglich auf zwei Indizien (nämlich auf den Umstand, dass die Eintragung durch den Verwal- tungsrat im Endergebnis erfolgt sei und dass die unverzügliche Eintragung da- mals lediglich mit der Begründung verweigert worden sei, dass vor der General- versammlung keine Verwaltungsratssitzung mehr stattfinde). Ohne dass abgeklärt sei, ob sich nicht ein direkter Haupt- und Gegenbeweis führen lasse, stelle dies einen Nichtigkeitsgrund dar. Im Übrigen habe sich die Beschwerdeführerin nicht nur damit begnügt, das Vorliegen eines Verzögerungsmanövers zu bestreiten, sondern habe auch die Gründe dargelegt, welche dazu geführt hätten, dass die Eintragung eine gewisse Zeit beansprucht habe. Insbesondere habe sie erklärt, dass die Eintragung u.a. aufgrund der unklaren Rechtslage wegen des Schen- kungs- und Konsortialvertrages weitere Abklärungen erfordert habe, und argu- mentiert, dass der Verwaltungsrat gemäss Art. 685 c Abs. 3 OR drei Monate Zeit hat, um das Vorliegen für die Voraussetzungen für die Eintragung zu prüfen und dass er gemäss den Statuten die Eintragung ins Aktienbuch auch ohne Grundan-</w:t>
      </w:r>
    </w:p>
    <w:p>
      <w:r>
        <w:t>- 17 - gabe hätte verweigern können und es um eine Verhinderung der Störung des Ge- schäftsganges durch die Minderheitsaktionäre gegangen sei. Mit dieser Argumen- tation setze sich das Obergericht nicht auseinander, weshalb es das rechtliche Gehör der Beschwerdeführerin verletze (KG act. 1 RZ 19).</w:t>
      </w:r>
    </w:p>
    <w:p>
      <w:r>
        <w:rPr>
          <w:b/>
        </w:rPr>
        <w:t>E. 2.2</w:t>
      </w:r>
    </w:p>
    <w:p>
      <w:r>
        <w:t>Nimmt das Gericht eine bestrittene Tatsache ohne Beweisverfahren als gegeben hin, so verletzt dies Art. 8 ZGB, was das Bundesgericht auf entspre- chende Rüge hin frei überprüft (vgl. oben III.1.2b/aa). Auf die Willkürrüge (die Vor- instanz habe trotz Bestreitung angenommen, dass es sich beim Zuwarten mit der Eintragung der neuen Aktionärin ins Aktienbuch um ein Verzögerungsmanöver gehandelt habe) ist damit gemäss § 285 ZPO nicht einzutreten (oben II.2). Aus Art. 29 Abs. 2 BV (Anspruch auf rechtliches Gehör) folgt die Pflicht der Behörden und der Gerichte, ihre Entscheide zu begründen (BGE 126 I 15 Erw. 2a/aa, 123 I 31 Erw. 2c, je mit Hinweisen). Der Betroffene soll daraus erse- hen, dass seine Vorbringen tatsächlich gehört, sorgfältig und ernsthaft geprüft und in der Entscheidfindung berücksichtigt wurden. Aus der Begründung müssen sich allerdings nur die für den Entscheid wesentlichen Gesichtspunkte ergeben; es ist nicht nötig, dass sich der Richter ausdrücklich mit jeder tatbeständlichen Behaup- tung und mit jedem rechtlichen Argument auseinandersetzt, sondern es genügt, wenn sich aus den Erwägungen ergibt, welche Vorbringen als begründet und wel- che – allenfalls stillschweigend – als unbegründet betrachtet worden sind und von welchen Überlegungen sich das Gericht hat leiten lassen und auf die sich sein Entscheid stützt (BGE 133 III 235 Erw. 5.2 a.E.; 133 III 439 Erw. 3.3; 121 I 54 Erw. 2c; 119 Ia 264 Erw. 4d, 112 Ia 107 Erw. 2b, je mit Hinweisen; Steinmann in: St. Galler Kommentar zur BV, 2.A., Zürich/St. Gallen 2008, Art. 29 N 27; G. Müller in: Kommentar [alt]BV, Überarbeitung 1995, Art. 4 N 112–114; J.P. Müller, Grund- rechte in der Schweiz, 3.A., Bern 1999, S. 535 ff., 539). Über diese Grundsätze geht auch das zürcherische Verfahrensrecht (§ 56 ZPO) nicht hinaus (ZR 81 Nr. 88 Erw. 2). In der beanstandeten Erwägung B.3.2.1 hat das Obergericht folgendes aus- geführt: "Wie erwähnt retournierte die Beklagte die ihr zur Eintragung ins Aktien- buch am 11. Juli 2006 zugesandten Aktien mit der Begründung, vor der auf den</w:t>
      </w:r>
    </w:p>
    <w:p>
      <w:r>
        <w:t>- 18 - 24. Juli 2006 einberufenen Generalversammlung der X AG fände keine Verwal- tungsrats-Sitzung mehr statt. Diese Darstellung ist nicht bestritten (act. 1 S. 7, act. 4/10, Act. 61 S. 6, act. 16S. 5, act. 68 S. 8). Da die Beklagte damals einzige Verwaltungsrätin war, hätte sie eine solche Sitzung auch kurzfristig durchführen können. Die Klägerin durfte daher in guten Treuen annehmen, die Beklagte wolle im Hinblick auf die Teilnahme der neuen Aktionäre deren Eintragung im Aktien- buch bewusst verzögern, zumal die Beklagte den Verzicht auf die Durchführung einer Verwaltungsratssitzung nicht näher begründete. Insbesondere machte sie nicht etwa geltend, sie brauche Zeit, um im Hinblick auf die Eintragung noch Ab- klärungen treffen zu können. Mit einem solchen Verhalten provozierte die Beklag- te somit ein erneutes gerichtliches Verfahren der Klägerin gegen die Gesellschaft. Auch wenn der Verwaltungsrat auf Grund von Art. 5 der Statuten der X AG (act. 4/18 S. 2 f.) berechtigt ist, die Eintragung von Aktien aus bestimmten wichti- gen Gründen oder unter bestimmten Umständen ohne Angabe von Gründen zu verweigern, und er im Hinblick auf einen solchen Entscheid, auch Abklärungen treffen kann, die eine gewisse Zeit beanspruchen, ändert dies nichts daran, dass unter den gegebenen Umständen das Zuwarten mit dem Entscheid über die Akti- eneintragung nicht im Interesse der Gesellschaft lag, da dies offensichtlich nicht im Hinblick auf eine Nicht-Eintragung nach der in den Statuten vorgesehenen Gründen geschah. Andernfalls hätte die Beklagte als Verwaltungsrätin den Ein- tragungswilligen gegenüber die Verzögerung des Eintragungsentscheides so be- gründet und zudem nicht nach Eingang des superprovisorischen Befehls betref- fend der Verschiebung der Generalversammlung sofort die Eintragung vorge- nommen, sondern sich dem Begehren entgegen gestellt." (KG act. 2 S. 14 f.). Daraus ergibt sich, dass sich das Obergericht entgegen der Auffassung der Beschwerdeführerin mit ihrem Argument betreffend Möglichkeit der Verweigerung der Eintragung gestützt auf die Statuten (sowohl ohne Grundangabe wie auch bei bestimmten wichtigen Gründen) befasst hat (dieses jedoch als nicht stichhaltig erachtete, da die Beschwerdeführerin weder die Verzögerung gegenüber der Be- schwerdegegnerin mit dieser Möglichkeit resp. allfälligen damit in Zusammenhang stehender Abklärungen begründet, noch sich dem Befehlsbegehren widersetzt habe). Insoweit geht die Gehörsverweigerungsrüge fehl. Nicht befasst hat sich</w:t>
      </w:r>
    </w:p>
    <w:p>
      <w:r>
        <w:t>- 19 - das Obergericht jedoch mit den andern Vorbringen, welche die Beschwerdeführe- rin zum Thema des "Eintragungsprozesses" (Befehlsverfahren EU060078 am Be- zirksgericht Uster) resp. weshalb die Eintragung Abklärungen erfordert habe und nicht sofort erfolgt sei, machte. Es handelt sich um die Vorbringen der Beschwer- deführerin, dass die Rechtslage aufgrund des Schenkungs- und Konsortialvertra- ges unklar sei, wobei v.a. unklar gewesen sei, ob eine Übertragung der Aktien aufgrund dieses Vertrages überhaupt zulässig sei (BG act. 16 S. 5 RZ 10, BG act. 29 S. 6 f., OG act. 68 S. 8 RZ 12, OG act. 79 S. 5 RZ 10), weiter um das Ar- gument, wonach dem Verwaltungsrat gemäss Art. 685c Abs. 3 OR drei Monate zur Prüfung des Eintragungsgesuches zur Verfügung stünden (OG act. 68 S. 8 RZ 13). Die Beschwerde ist daher in diesem Punkt gutzuheissen und der vo- rinstanzliche Entscheid hinsichtlich Erwägung B.2.3.1 aufzuheben. 3. Sodann erachtet die Beschwerdeführerin das vorinstanzliche Vorgehen in der Erwägung C.3.2 als mit den Nichtigkeitsgründen der willkürlichen Sachver- haltsannahme sowie Verletzung wesentlicher Verfahrensgrundsätze (Abstellen auf strittige Tatsachen, Verletzung des rechtlichen Gehörs) behaftet (KG act. 1 RZ 20).</w:t>
      </w:r>
    </w:p>
    <w:p>
      <w:r>
        <w:rPr>
          <w:b/>
        </w:rPr>
        <w:t>E. 3</w:t>
      </w:r>
    </w:p>
    <w:p>
      <w:r>
        <w:t>Die Beschwerdeführerin liess am 30. September 2009 dagegen kanto- nale Nichtigkeitsbeschwerde erheben. Sie beantragt, den Rückweisungsbe- schluss des Obergerichts des Kantons Zürich vom 24. August 2009 bezüglich Dispositiv-Ziffern 1, 2 und 3 aufzuheben und die Sache an die Vorinstanz zurück- zuweisen (KG act. 1 S. 2). Die der Beschwerdeführerin mit Präsidialverfügung vom 1. Oktober 2009 auferlegte Prozesskaution von Fr. 15'000.-- (KG act. 4) ging innert erstreckter Frist ein (KG act. 9, 10 und 13). Während die Vorinstanz auf ei- ne Vernehmlassung verzichtete (KG act. 6), reichte die Beschwerdegegnerin mit Datum vom 10. November 2009 ihre Beschwerdeantwort ein, mit welcher sie die Abweisung der Beschwerde verlangt, soweit darauf eingetreten wird (KG act. 16). Die Beschwerdeantwort wurde der Beschwerdeführerin mit Verfügung vom 11. November 2009 zur Kenntnisnahme zugestellt (KG act 18). Weitere Eingaben der Parteien in diesem Verfahren sind nicht erfolgt. II. 1. Aus der Natur des Beschwerdeverfahrens, das keine Fortsetzung des Verfahrens vor dem Sachrichter darstellt, folgt, dass sich der Nichtigkeitskläger konkret mit dem angefochtenen Entscheid und den darin enthaltenen, den Ent- scheid tragenden Erwägungen auseinander zu setzen und hierbei darzulegen hat, inwiefern diese mit einem Mangel im Sinne von § 281 ZPO behaftet seien. Die blosse Verweisung auf frühere Vorbringen oder deren blosse Wiederholung ge- nügen hiefür nicht. Ebenso wenig lässt sich ein Nichtigkeitsgrund rechtsgenügend dartun, indem bloss die Richtigkeit der vorinstanzlichen Auffassung in Abrede ge- stellt (und dieser allenfalls die eigene, abweichende Ansicht entgegengestellt) wird. Zur Begründung der Rüge der Aktenwidrigkeit gehört, dass in der Be- schwerde gesagt wird, welcher tatsächliche Schluss mit welcher Aktenstelle in Widerspruch steht resp. bei der Willkürrüge, aufgrund welcher Aktenstelle die Feststellung schlichtweg unhaltbar sei. Es ist nicht Sache der Kassationsinstanz, in den vorinstanzlichen Akten nach den Grundlagen des geltend gemachten Nich-</w:t>
      </w:r>
    </w:p>
    <w:p>
      <w:r>
        <w:t>- 4 - tigkeitsgrundes zu suchen (von Rechenberg, Die Nichtigkeitsbeschwerde in Zivil– und Strafsachen nach zürcherischem Recht, 2.A., Zürich 1986, S. 16; Spüh- ler/Vock, Rechtsmittel in Zivilsachen im Kanton Zürich und im Bund, Zürich 1999, S. 56 f., 72 f.; Frank/Sträuli/Messmer, Kommentar zur zürcherischen Zivilprozess- ordnung, 3.A., Zürich 1997, N 4 zu § 288 ZPO; Guldener, Die Nichtigkeitsbe- schwerde in Zivilsachen nach Züricherischem Recht, Zürich 1942, S. 80). 2. Gegen Entscheide, die dem Weiterzug an das Bundesgericht unterlie- gen, ist die Nichtigkeitsbeschwerde nicht zulässig (§ 285 Abs. 1 ZPO). Ein solcher Weiterzug an das Bundesgericht gilt als gegeben, wenn das Bundesgericht frei überprüfen kann, ob der geltend gemachte Mangel vorliege (§ 285 Abs. 2 ZPO). Diese Kompetenzausscheidung gilt auch für Zwischenentscheide, insbesondere für Rückweisungsbeschlüsse (ZR 107 Nr. 42). Der angefochtene Rückweisungsbeschluss unterliegt unter den Vorausset- zungen von Art. 93 BGG auch der Beschwerde in Zivilsachen ans Bundesgericht im Sinne von Art. 72 ff. BGG (vgl. auch die entsprechende vorinstanzliche Rechtsmittelbelehrung KG act. 2 S. 35). Mit dieser kann die Verletzung von Bun- desrecht inkl. Bundesverfassungsrecht gerügt werden (Art. 95 lit. a BGG). Ob ei- ne solche Verletzung vorliegt, prüft das Bundesgericht auf entsprechende Rüge frei (vgl. z.B. Seiler/von Werdt/Güngerich, BGG, Bern 2007, N 10 zu Art. 95 BGG). III. 1. Hinsichtlich Erwägung B.1.3.2 im angefochtenen Entscheid macht die Beschwerdeführerin die Nichtigkeitsgründe der willkürlichen tatsächlichen An- nahme und der Verletzung wesentlicher Verfahrensgrundsätze (nämlich von §§ 113 und 133 ZPO sowie Art. 29 Abs. 1 BV und des rechtlichen Gehörs) gel- tend (Beschwerde = KG act. 1 RZ 16-18).</w:t>
      </w:r>
    </w:p>
    <w:p>
      <w:r>
        <w:rPr>
          <w:b/>
        </w:rPr>
        <w:t>E. 3.1</w:t>
      </w:r>
    </w:p>
    <w:p>
      <w:r>
        <w:t>Diese Rügen begründet die Beschwerdeführerin folgendermassen: Obwohl die Beschwerdeführerin die tabellarische Zusammenstellung der von H in den Jahren 1999-2005 tatsächlich bezahlten Zinsen unter Verweis auf eine von Aeberli Treuhand hergestellten Tabelle bestritten habe, gehe das Obergericht zu Gunsten der Beschwerdegegnerin von deren (tieferen) Angaben für das Jahr 2005 (welches gemäss Obergericht massgebend sei) aus. Damit verletze die Vor- instanz § 133 ZPO (und damit einen wesentlichen Verfahrensgrundsatz), wonach über strittige und entscheidrelevante Tatsachen Beweis zu erheben sei, das rechtliche Gehör der Beschwerdeführerin, da diese mit ihrer plausibleren Tabelle nicht gehört werde, und mache eine willkürliche Sachverhaltsannahme (KG act. 1 RZ 20).</w:t>
      </w:r>
    </w:p>
    <w:p>
      <w:r>
        <w:rPr>
          <w:b/>
        </w:rPr>
        <w:t>E. 3.2</w:t>
      </w:r>
    </w:p>
    <w:p>
      <w:r>
        <w:t>Die Vorinstanz führt in Erwägung 3.2 aus, die Klägerin liste in einer Ta- belle die Zinszahlungen pro Jahr für die Jahre 1998 bis 2005 auf, welche zwi- schen 2.73% und 5.01% schwankten. Die Beklagte stelle dieser Tabelle eine ei-</w:t>
      </w:r>
    </w:p>
    <w:p>
      <w:r>
        <w:t>- 20 - gene Aufstellung entgegen, woraus sich höhere Beträge für die bezahlten Zinsen (nämlich zwischen 2.47% und 5.35%) ergäben. Werde zu Gunsten der Klägerin bei der Bewertung der Angemessenheit der Zinszahlungen von deren Angaben ausgegangen, so könne offen bleiben, welche Darlehenszinsen H an die X AG tatsächlich bezahlt habe (KG act. 2 S. 22). Nach Darstellung der Parteien sei der bezahlte Zinssatz für das Jahr 2005 2.42% (act. 1 S. 10) bzw. 2.47% (act. 17/5) gewesen (KG act. 2 Erw. 3.3.3 S. 24). In der Berechnung des bezahlten Zinses setzt das Obergericht in der Folge den von der Klägerin angegebenen Satz von 2.42% ein (KG act. 2 Erw. 3.3.3 S. 25). Die Vorinstanz führt nicht aus, weshalb sie trotz Vorliegens divergierender Behauptungen der Parteien zu den seitens H an die X AG bezahlten Zinssätzen zu Gunsten der Klägerin auf deren Angaben abstellt und weshalb sie sich nicht mit den Angaben der Beschwerdeführerin auseinandersetzt. Die Rüge der Verlet- zung des rechtlichen Gehörs ist daher begründet und der angefochtene Entscheid in diesem Punkt aufzuheben. Die Prüfung der weitern von der Beschwerdeführe- rin in diesem Zusammenhang erhobenen Rügen (wie auch der Frage, ob diese im kassationsgerichtlichen Verfahren überhaupt geprüft werden könnten) erübrigt sich daher.</w:t>
      </w:r>
    </w:p>
    <w:p>
      <w:r>
        <w:rPr>
          <w:b/>
        </w:rPr>
        <w:t>E. 4</w:t>
      </w:r>
    </w:p>
    <w:p>
      <w:r>
        <w:t>Die Erwägung C.3.3.3 erachtet die Beschwerdeführerin als mit den Nichtigkeitsgründen der Verletzung wesentlicher Verfahrensgrundsätze (§§ 54 und 55 ZPO, rechtliches Gehör) und willkürlicher tatsächlicher Annahmen behaf- tet (KG act. 1 RZ 21).</w:t>
      </w:r>
    </w:p>
    <w:p>
      <w:r>
        <w:rPr>
          <w:b/>
        </w:rPr>
        <w:t>E. 4.1</w:t>
      </w:r>
    </w:p>
    <w:p>
      <w:r>
        <w:t>Dies, weil das Obergericht (nachdem es in den Erwägungen C.3.3.1- 3.3.2 festgehalten habe, dass der von H bezahlte Zins in Anbetracht der statutari- schen Möglichkeit, den Aktionären Darlehen zu Vorzugszinsen zu gewähren, nicht als zu tief einzustufen sei) darin in überraschender Weise behaupte, dass H im Jahre 2005 keinen Anspruch mehr auf Vorzugszinsen gehabt habe, was von keiner der Parteien, insbesondere auch nicht der Beschwerdegegnerin, behauptet worden sei. Aus den Statuten ergebe sich nicht, dass die Darlehenszinsen anzu- passen seien, falls sich der Darlehensnehmer während der Laufzeit des Darle- hens seiner Aktien entäussere. Indem das Obergericht auf eine Tatsache abstel-</w:t>
      </w:r>
    </w:p>
    <w:p>
      <w:r>
        <w:t>- 21 - le, welche von keiner Partei behauptet worden sei und die sich auch nicht aus den Akten ergebe, verletze es die Verhandlungsmaxime gemäss § 54 ZPO. Die Ver- letzung des rechtlichen Gehörs in Verbindung mit der richterlichen Fragepflicht nach § 55 ZPO liege darin, dass das Obergericht den Parteien keine Möglichkeit zur Stellungnahme gegeben habe, als es beabsichtigte, seinen Entscheid auf eine Annahme zu stützen, für die es in den Akten keine Anhaltspunkte gebe. Weiter liege eine Verletzung des rechtlichen Gehörs auch deshalb vor, weil das Oberge- richt nicht auf die Vorbringen der Beschwerdeführerin eingehe, wonach die Steu- erverwaltung die Zinsen akzeptiert und nicht aufgerechnet habe, und sich nicht mit den beschwerdeführerischen Behauptungen betreffend Bedeutung und Trag- weite des Schenkungs- und Konsortialvertrages und der Eigenschaft der X AG als Familienunternehmung auseinandersetze, obwohl die Beschwerdeführerin dem in ihrer Darlegung zentrale Bedeutung beimesse (KG act. 1 RZ 21).</w:t>
      </w:r>
    </w:p>
    <w:p>
      <w:r>
        <w:rPr>
          <w:b/>
        </w:rPr>
        <w:t>E. 4.2</w:t>
      </w:r>
    </w:p>
    <w:p>
      <w:r>
        <w:t>Nachdem die Vorinstanz ausführt, angesichts des Gesellschaftszwecks der Gewährung von Darlehen zu Vorzugskonditionen könne der Beklagten kein Vorwurf der Sorgfaltspflichtverletzung gemacht werden (KG act. 2 in Erw. C.3.3.1 S. 22 f.) und auch aus dem Gleichbehandlungsgrundsatz und dem Umstand, dass die Beschwerdegegnerin für ein von H erhaltenes Darlehen, welches in der Folge der X AG abgetreten worden sei, und für welches sie einen höheren Zinssatz ge- zahlt habe, ergebe sich vorliegend keine solche (KG act. 2 Erw. C.3.3.2 S. 23 f.), fährt sie in Erw. C.3.3.3 fort: "Am 30. Oktober 2004 übertrug H sämtliche Aktien an die Beklagte (act. 22 S. 3, act. 23/1, act. 29 S. 6 f.). Er war somit nicht mehr Aktionär der X AG. Dementsprechend hatte er für das Jahr 2005 keinen Anspruch mehr auf Vorzugszinsen." (KG act. 2 Erw. C.3.3.3 S. 24). Aus der nicht gerügten Feststellung, dass H am 30. Oktober 2004 sämtliche Aktien an die Beklagte übertragen hat, zieht die Vorinstanz den Schluss, dass er für das Jahr 2005 keinen Anspruch mehr auf Vorzugszinsen gehabt habe. Dies ist eine im vorliegenden Verfahren nicht überprüfbare Rechtsauffassung und nicht eine tatsächliche Annahme, weshalb auf die Rüge der Verletzung der Verhand- lungsmaxime gemäss § 54 ZPO nicht einzutreten ist (§ 285 ZPO, oben II.2).</w:t>
      </w:r>
    </w:p>
    <w:p>
      <w:r>
        <w:t>- 22 - Die Rüge der Verletzung des rechtlichen Gehörs in Verbindung mit der rich- terlichen Fragepflicht geht fehl. Nach kassationsgerichtlicher Praxis besteht ein Anspruch der Parteien, auf eine im Verfahren nicht vorgebrachte, vom Gericht aber als entscheidend betrachtete Rechtsauffassung (hier: dass Anspruch auf Vorzugszinsen für Aktionärsdarlehen nur solange bestehe, als die Aktionärsei- genschaft gegeben ist) vorgängig hingewiesen zu werden, wenn anzunehmen ist, sie könnten ihre tatsächlichen Vorbringen im Hinblick auf diese Rechtsauffassung vervollständigen (ZR 108 Nr. 32 mit Hinweisen). Es ist nicht ersichtlich und die Beschwerdeführerin legt nicht dar, welche weitern tatsächlichen Vorbringen sie im Hinblick auf die genannte vorinstanzliche Auffassung gemacht hätte, zumal es die Beschwerdeführerin war, welche die Höhe des H verrechneten Zinssatzes u.a. mit den Statuten der X AG rechtfertigte, welche Darlehen an Aktionäre zu Vorzugs- zinsen erlaubten (BG act. 29 S. 4 RZ 3.4; vgl. KG act. 2 S. 20 f.). Unbegründet ist auch der beschwerdeführerische Vorwurf, die Vorinstanz habe sich nicht mit ihrer Behauptung, die Steuerverwaltung habe die Zinsen ak- zeptiert und nicht aufgerechnet, auseinandergesetzt. An der von der Beschwerde- führerin angegebenen Stelle (BG act. 29, S. 13) findet sich nämlich gar keine sol- che Behauptung, mit der sich die Vorinstanz hätte auseinandersetzen können (sondern lediglich Ausführungen dazu, dass das Rundschreiben der Eidgenössi- schen Steuerverwaltung lediglich steuerrechtliche Bedeutung habe und gesamt- haft die Zinsen gemäss Rundschreiben bezahlt worden seien). Abgesehen davon wäre eine solche Behauptung für die Vorinstanz, welche in der beanstandeten Erwägung darauf abstellte, dass H nach der Übertragung sämtlicher Aktien keine Aktionärsstellung mehr zukam, auch nicht entscheidrelevant gewesen, weshalb die Rüge auch aus diesem Grund unbegründet wäre (vgl. dazu oben III.2.2). Fraglich ist, ob die Rüge, dass sich die Vorinstanz nicht mit den beschwer- deführerischen Behauptungen betreffend Bedeutung und Tragweite des Schen- kungs- und Konsortialvertrages und der Eigenschaft der X AG als Familienunter- nehmung auseinandersetze, genügend substanziiert ist oder ob auf diese schon mangels genügender Begründung nicht einzutreten wäre (§ 288 Abs. 1 Ziff. 3 ZPO, oben II.1). Die von der Beschwerdeführerin als übergangen gerügten "Be-</w:t>
      </w:r>
    </w:p>
    <w:p>
      <w:r>
        <w:t>- 23 - hauptungen" sind nämlich nur Themen; die diesbezüglichen Behauptungen, mit welchen sich die Vorinstanz nach Ansicht der Beschwerdeführerin hätte ausei- nandersetzen sollen, nennt die Beschwerdeführerin nicht. Die Frage kann offen- bleiben, da es der Beschwerdeführerin jedenfalls nicht gelingt, den Nichtigkeits- grund der Verletzung des rechtlichen Gehörs aufzuzeigen: An den von ihr be- zeichneten Aktenstellen hat die Beschwerdeführerin zu den Themen "Familien- AG" bzw. "Schenkungs- und Konsortialvertrag" (nebst dem unter "Formelles" ge- machten Hinweis, dass die Rechte der Beschwerdegegnerin gemäss dem Schen- kungs- und Konsortialvertrag vom 24. Dezember 1984 beschränkt seien, ohne aber auszuführen, worin die Beschränkungen lägen, BG act. 16 RZ 1 S. 2) ausge- führt, dass die Darlehenszinsen vor dem Hintergrund zu bewerten seien, dass es sich bei der Firma X AG um eine Familien-AG handle, welche ohne die Schen- kung von H in seinem Alleineigentum gestanden wäre, resp. bei der das Aktiona- riat auf den engsten Familienkreis beschränkt sei und die Rechtsposition der bei- den Töchter durch den Schenkungs- und Konsortialvertrag vom 24. Dezember 1984 bestimmt sei. Danach habe H die unwiderrufliche Vollmacht gehabt, die Klägerin jeweils an den Generalversammlungen zu vertreten, was er auch regel- mässig gemacht habe. An all diesen Generalversammlungen sei die Jahresrech- nung und damit auch die Zinszahlungen jeweils genehmigt worden, mittels Vertre- tung auch durch die Beschwerdegegnerin. Diese könne sich nun nicht im Nachhi- nein darauf berufen, es seien durch H zu wenig Jahreszinsen bezahlt worden. Der Schenker habe sich durch die Ausgestaltung des Schenkungs- und Konsortialver- trages die Freiheit erhalten wollen, über die Geschicke der Gesellschaft zu bestimmen. Zudem habe der Schenker auch gewollt, dass er und seine Ehefrau für den Lebensunterhalt Gelder von der X AG erhalten könnten, da diese wegen der Vermögenswerte X AG und GallX AG keine Altersvorsorge aufgebaut hätten. Die Beschwerdeführerin hat auch betont, dass die Beschwerdegegnerin von ih- rem Vater grosszügig beschenkt worden sei und sie dadurch monatlich ein zu- sätzliches Einkommen von Fr. 6'350.-- erhalten habe und es daher einige Unver- frorenheit brauche, eine Verantwortlichkeitsklage gegen die Ehefrau des Schen- kers zu richten, mit welcher inhaltlich v.a. Handlungen des Schenkers kritisiert würden (BG act. 16 RZ 12 S. 6 f. und BG act. 29 RZ 3.1 S. 3 f.). Was das Argu-</w:t>
      </w:r>
    </w:p>
    <w:p>
      <w:r>
        <w:t>- 24 - ment betreffend Altersvorsorge anbelangt, so hat die Vorinstanz beim Thema "übermässige Bezüge" in Erwägung D.3.3.2 ausgeführt, dass sich diese nicht damit begründen liessen, dass die X AG Teil der Altersvorsorge dargestellt hätte, stellten doch die persönlichen finanziellen Bedürfnisse der Verwaltungsräte kei- nen zulässigen Grund dar, um diesen - zu Lasten der Gesellschaft bzw. von de- ren Aktionären - eine überhöhte Entschädigung auszuzahlen (KG act. 2 S. 32 Erw. D.3.3.2). Dasselbe gilt bezüglich dem Argument der Zustimmung zu den Be- zügen bzw. Darlehenszinsen durch den Vertreter der Beschwerdegegnerin. Dazu hat das Obergericht erwogen, eine Genehmigung könne nicht angenommen wer- den, weil interessenwidriges Verhalten im Verhältnis zum Auftraggeber den Um- fang der Vollmacht überschreite und durch diese nicht gedeckt sei. Da die Aus- zahlung von übersetzten Bezügen des Verwaltungsrates nicht im Interesse der Klägerin als Minderheitsaktionärin gelegen sei, brauche sie sich die durch Vertre- tung von H erfolgte Zustimmung zu den Jahresrechnungen an den Generalver- sammlungen der X AG nicht anrechnen zu lassen (KG act. 2 S. 34 Erw. D.3.3.5). Demzufolge hat sie diese beschwerdeführerischen Argumente weder hinsichtlich Bezügen noch hinsichtlich Darlehenszinsen als stichhaltig erachtet. (Ob zu Recht oder nicht, ist eine vorliegend nicht zu prüfende Frage des Bundesrechts). Da der Grundsatz des rechtlichen Gehörs nicht gebietet, dass sich der Richter ausdrück- lich mit jedem Argument auseinandersetzt, das Obergericht einige der Argumente der Beschwerdeführerin abgehandelt hat und die andern offensichtlich still- schweigend als unbegründet oder unerheblich betrachtete, ist der entsprechende Anspruch der Beschwerdeführerin nicht verletzt (vgl. oben III.2.2). Schliesslich ist auf die Willkürrüge nicht einzutreten, da sie den Anforderun- gen an die Begründung einer Nichtigkeitsbeschwerde nicht genügt (oben II.1).</w:t>
      </w:r>
    </w:p>
    <w:p>
      <w:r>
        <w:rPr>
          <w:b/>
        </w:rPr>
        <w:t>E. 5</w:t>
      </w:r>
    </w:p>
    <w:p>
      <w:r>
        <w:t>Eine Verletzung der Behauptungspflicht gemäss § 113 ZPO, des Ver- bots des überspitzten Formalismus und des rechtlichen Gehörs erblickt die Be- schwerdeführerin hinsichtlich der obergerichtlichen Erwägung D.3.3.2 betreffend Auszahlung von überhöhten Entschädigungen an H (KG act. 1 RZ 22).</w:t>
      </w:r>
    </w:p>
    <w:p>
      <w:r>
        <w:rPr>
          <w:b/>
        </w:rPr>
        <w:t>E. 5.1</w:t>
      </w:r>
    </w:p>
    <w:p>
      <w:r>
        <w:t>Denn das Obergericht gehe inhaltlich nicht auf die von der Beschwer- deführerin vorgebrachten Argumente ein, sondern taxiere sie als pauschale Be-</w:t>
      </w:r>
    </w:p>
    <w:p>
      <w:r>
        <w:t>- 25 - hauptungen. Davon könne jedoch keine Rede sein, habe doch die Beschwerde- führerin in ihren Rechtsschriften die Position, die Tätigkeit und das Gewicht von H in der Gesellschaft ausführlich geschildert und sei keine ihrer Behauptungen von der Gegenpartei bestritten worden. Sie habe vorgebracht, dass H die Gesellschaft aufgebaut, während fast fünf Jahrzehnten geleitet und zum Erfolg geführt, diese unter seiner Leitung jährliche Gewinne von zumeist Fr. 800'000.-- bis 900'000.-- realisiert habe, es sich um ein solides Unternehmen handle, der Nettoverkehrs- wert der Liegenschaften resp. der Wert der Aktien der Imoval-Bau AG mehr als Fr. 30 Mio. betrage, dass H der eigentliche Patron der Gesellschaft gewesen sei und diese selbständig geleitet und sich auch um die täglichen Geschäfte und De- tails, z.B. persönlichen Kontakt zu den Mietern, gekümmert habe. Auch habe die Beschwerdeführerin dargelegt, dass sich H keine Beiträge an ein Konto der 2. Säule habe auszahlen lassen, weil die Gesellschaft als sein Lebenswerk auch seine Altersvorsorge darstellen sollte. Sie habe somit ein vollständiges Bild der Gesellschaft und der Leitungsaufgaben von H gezeichnet, weshalb die Bezeich- nung als "pauschale Behauptungen" statt der Auseinandersetzung mit denselben die genannten Nichtigkeitsgründe darstelle (KG act. 1 RZ 22).</w:t>
      </w:r>
    </w:p>
    <w:p>
      <w:r>
        <w:rPr>
          <w:b/>
        </w:rPr>
        <w:t>E. 5.2</w:t>
      </w:r>
    </w:p>
    <w:p>
      <w:r>
        <w:t>Das Obergericht hat in der beanstandeten Erwägung ausgeführt, eine mit Fr. 97'000.-- sehr stark über dem Durchschnittswert von Fr. 37'000.-- (als Ent- schädigung eines Verwaltungsratspräsidenten eines deutschschweizerischen KMU) liegende Entschädigung würde sich nur dann rechtfertigen, wenn auch ent- sprechende aussergewöhnliche Umstände vorgelegen hätten. Solche behaupte die Beklagte jedoch nicht, wenn sie pauschal vorbringe, H habe die Gesellschaft erfolgreich selbständig geleitet und sich auch um operative Kleinigkeiten geküm- mert, es hätten Verwaltungsratssitzungen stattgefunden und er habe seine Ver- pflichtungen als Verwaltungsrat stets vollumfänglich wahrgenommen (KG act. 2 Erw. 3.3.1 f. S. 30 f.). Auf die Rügen der Verletzung von § 113 ZPO und des Verbots des über- spitzten Formalismus kann gestützt auf § 285 ZPO nicht eingetreten werden, ist es doch eine Frage des Bundesrechts, inwieweit bundesrechtliche Ansprüche zu substanziieren sind (vgl. oben II.2 und III.1.2b/aa).</w:t>
      </w:r>
    </w:p>
    <w:p>
      <w:r>
        <w:t>- 26 - Entgegen der Darstellung der Beschwerdeführerin hat die Vorinstanz sich mit den Argumenten betreffend wirtschaftlichem Erfolg der Gesellschaft befasst, indem sie ausführte, dieser lasse eine zweieinhalbfache Überschreitung des Durchschnittswerts ebenso wenig rechtfertigen, zumal dieses Kriterium bei der Bemessung der Entschädigung eines Verwaltungsrates nicht im Vordergrund ste- he, sondern es primär auf die Leistungen als solche ankomme (KG act. 2 Erw. D.3.3.2 S. 31 f.). Auch zu den Vorbringen betreffend Verzicht auf den Aufbau einer Altersvorsorge hat sich die Vorinstanz entgegen dem Vorwurf der Be- schwerdeführerin geäussert und ausgeführt, die Übermässigkeit lasse sich auch nicht damit begründen, dass die X AG Teil der Altersvorsorge dargestellt hätten, stellten doch die persönlichen finanziellen Bedürfnisse der Verwaltungsräte kei- nen zulässigen Grund dar, um diesen - zu Lasten der Gesellschaft bzw. von de- ren Aktionären - eine überhöhte Entschädigung auszuzahlen (KG act. 2 Erw. D.3.3.2. S. 32). Damit setzt sich die Beschwerdeführerin ihrerseits nicht aus- einander. Ihre Rüge geht daher fehl, soweit überhaupt darauf eingetreten werden kann (vgl. oben II.2).</w:t>
      </w:r>
    </w:p>
    <w:p>
      <w:r>
        <w:rPr>
          <w:b/>
        </w:rPr>
        <w:t>E. 6</w:t>
      </w:r>
    </w:p>
    <w:p>
      <w:r>
        <w:t>Sodann leidet gemäss der Beschwerdeführerin auch die vorinstanzliche Erwägung D.3.3.3 am Nichtigkeitsgrund der Verletzung eines wesentlichen Ver- fahrensgrundsatzes (des rechtlichen Gehörs; KG act. 1 RZ 23).</w:t>
      </w:r>
    </w:p>
    <w:p>
      <w:r>
        <w:rPr>
          <w:b/>
        </w:rPr>
        <w:t>E. 6.1</w:t>
      </w:r>
    </w:p>
    <w:p>
      <w:r>
        <w:t>Bei der Bejahung der adäquat (mit)verursachten Vermögensverminde- rung der Gesellschaft gehe das Obergericht nicht auf die Behauptung der Be- schwerdeführerin ein, es hätte ohnehin nicht in ihrer Macht gelegen, H als Verwal- tungsratspräsidenten und Patron der Unternehmung davon abzuhalten, seinen statutarischen Anspruch auf Ausrichtung einer Entschädigung für seine Tätigkeit als Verwaltungsrat und seinen Anspruch auf Vorzugszinsen durchzusetzen, wes- halb ihr Verhalten für die Schädigung nicht adäquat kausal sei. Dabei bestünde eine Verantwortlichkeit der Beschwerdeführerin nur, falls sie einen allfälligen Schaden auch hätte vermeiden können und somit adäquat kausal gehandelt hätte (KG act. 1 RZ 23).</w:t>
      </w:r>
    </w:p>
    <w:p>
      <w:r>
        <w:rPr>
          <w:b/>
        </w:rPr>
        <w:t>E. 6.2</w:t>
      </w:r>
    </w:p>
    <w:p>
      <w:r>
        <w:t>In ihrer Klageantwort hat die Beschwerdeführerin lediglich ausgeführt: "Es wird bestritten, dass die Beklagte einen Schaden in pflichtwidriger Weise</w:t>
      </w:r>
    </w:p>
    <w:p>
      <w:r>
        <w:t>- 27 - adäquat schuldhaft verursacht hat." (BG act. 16 RZ 8 S. 4) in der Berufungsant- wort hat die Beschwerdeführerin ausgeführt: "Es wird bestritten, dass das Darle- hen ungenügend verzinst war. Selbst wenn dies der Fall gewesen wäre, wäre die Beklagte dafür nicht in der Verantwortung, da H als Patron und VR-Präsident sei- nen statutarischen Anspruch ohnehin durchgesetzt hätte." (OG act. 68 RZ 17 S. 10; Hervorhebung durch das Kassationsgericht). Da die Beschwerdeführerin somit keine Aktenstelle nennt, in welcher sie das von ihr angeblich auch hinsicht- lich Entschädigung für die Verwaltungsratstätigkeit behauptet hätte, geht ihre Rü- ge der Verletzung des rechtlichen Gehörs fehl.</w:t>
      </w:r>
    </w:p>
    <w:p>
      <w:r>
        <w:rPr>
          <w:b/>
        </w:rPr>
        <w:t>E. 7</w:t>
      </w:r>
    </w:p>
    <w:p>
      <w:r>
        <w:t>Schliesslich beanstandet die Beschwerdeführerin die obergerichtliche Rückweisung an die Erstinstanz als solche als an den Nichtigkeitsgründen von § 281 Ziff. 1 und 2 ZPO leidend (KG act. 1 RZ 24).</w:t>
      </w:r>
    </w:p>
    <w:p>
      <w:r>
        <w:rPr>
          <w:b/>
        </w:rPr>
        <w:t>E. 7.1</w:t>
      </w:r>
    </w:p>
    <w:p>
      <w:r>
        <w:t>Da das Obergericht zum grössten Teil bereits in der Sache entscheide und es sich im vorliegenden Verfahren um voneinander unabhängige Vermö- gensansprüche handle, hätten die Prinzipien des Beschleunigungsgebotes ge- mäss § 53 Abs. 1 ZPO und der Verfahrensökonomie geboten, ein Teilurteil in Be- zug auf diejenigen Rechtsbegehren zu fällen, bei denen das Obergericht von ei- nem liquiden Sachverhalt ausgehe. Es mache keinen Sinn, das ganze Verfahren an das Bezirksgericht zurückzuweisen, wenn ihm doch im mit Abstand grössten Hauptteil keine Entscheidungsfreiheit zukomme. Es handle sich dabei um einen sinnlosen Leerlauf, welcher eine grosse zeitliche Verzögerung und eine erhebli- che Steigerung der Prozesskosten bewirke. Die Vorinstanz habe auch nicht be- gründet, weshalb in Bezug auf die Rechtsbegehren 1, 3 und 4 eine Rückweisung statt eines Entscheides in der Sache erfolge. Das lasse sich auch nicht vernünftig begründen, weshalb die Rückweisung auch willkürlich sei (KG act. 1 RZ 24).</w:t>
      </w:r>
    </w:p>
    <w:p>
      <w:r>
        <w:rPr>
          <w:b/>
        </w:rPr>
        <w:t>E. 7.2</w:t>
      </w:r>
    </w:p>
    <w:p>
      <w:r>
        <w:t>Hebt das Kassationsgericht den angefochtenen Entscheid wie i.c. (vgl. dazu nachfolgend III.8) auf, wird der Prozess in die Lage zurückversetzt, in wel- cher er sich vor der (aufgehobenen) Entscheidung befand (Guldener, Schweizeri- sches Zivilprozessrecht, 3. Aufl., Zürich 1979, S. 527). Entsprechend ist im jetzi- gen Zeitpunkt nicht absehbar, wie das Obergericht bei seinem erneuten Entscheid verfahren wird und ob sich das dannzumalige Vorgehen in irgendeiner Weise zum</w:t>
      </w:r>
    </w:p>
    <w:p>
      <w:r>
        <w:t>- 28 - Nachteil der Beschwerdeführerin auswirkt. Die Prüfung ihrer Rüge betreffend des Vorgehens des Obergerichts hinsichtlich des aufzuhebenden Entscheides und aufgrund überholter Grundlagen erübrigt sich daher.</w:t>
      </w:r>
    </w:p>
    <w:p>
      <w:r>
        <w:rPr>
          <w:b/>
        </w:rPr>
        <w:t>E. 8</w:t>
      </w:r>
    </w:p>
    <w:p>
      <w:r>
        <w:t>Zusammengefasst ist die Beschwerde hinsichtlich der vorinstanzlichen Erwägungen B.1.3.2 (oben III.1.2), B.2.3.1 (oben III.2.2), C.3.2 und C.3.3.3 soweit auf den klägerischen Zinssatz abgestellt wird (oben III.3.2), gutzuheissen, der vor- instanzliche Entscheid aufzuheben und im Sinne der Erwägungen zu neuer Ent- scheidung an das Obergericht zurückzuweisen.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