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HE200392 vom 23. Oktober 2020</w:t>
      </w:r>
    </w:p>
    <w:p>
      <w:r>
        <w:t>Zh Handelsgericht, 2020-10-23, DE</w:t>
      </w:r>
    </w:p>
    <w:p>
      <w:r>
        <w:rPr>
          <w:b/>
        </w:rPr>
        <w:t xml:space="preserve">Quelle: </w:t>
      </w:r>
      <w:r>
        <w:t>https://mcp.opencaselaw.ch/entscheid/zh_handelsgericht_HE200392</w:t>
      </w:r>
    </w:p>
    <w:p>
      <w:r>
        <w:t>FR: ZH_HANDELSGERICHT HE200392 du 23 octobre 2020</w:t>
      </w:r>
    </w:p>
    <w:p>
      <w:r>
        <w:t>IT: ZH_HANDELSGERICHT HE200392 del 23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Pensionskasse B._____,</w:t>
      </w:r>
    </w:p>
    <w:p>
      <w:r>
        <w:rPr>
          <w:b/>
        </w:rPr>
        <w:t>E. 2</w:t>
      </w:r>
    </w:p>
    <w:p>
      <w:r>
        <w:t>C._____ Anlagestiftung,</w:t>
      </w:r>
    </w:p>
    <w:p>
      <w:r>
        <w:rPr>
          <w:b/>
        </w:rPr>
        <w:t>E. 2.1</w:t>
      </w:r>
    </w:p>
    <w:p>
      <w:r>
        <w:t>Das streitgegenständliche Grundstück liegt im Kanton Zürich. Die örtliche Zuständigkeit ergibt sich aus Art. 13 lit. a i.V.m. Art. 29 Abs. 1 lit. c ZPO.</w:t>
      </w:r>
    </w:p>
    <w:p>
      <w:r>
        <w:rPr>
          <w:b/>
        </w:rPr>
        <w:t>E. 2.2</w:t>
      </w:r>
    </w:p>
    <w:p>
      <w:r>
        <w:t>Die sachliche Zuständigkeit richtet sich nach Art. 6 Abs. 5 i.V.m. Abs. 1 und 2 ZPO sowie § 45 lit. b GOG (BGE 137 III 563 E. 3.4 S. 568-569). Mindestens die beklagte Partei muss im schweizerischen Handelsregister oder in einem ver- gleichbaren ausländischen Register eingetragen sein (Art. 6 Abs. 2 lit. c und Abs. 3 ZPO). Die Eintragung einer natürlichen Person als Organ genügt nicht (BGE 140 III 409 E. 2 S. 411). Hingegen ist die Eintragung einer natürlichen Per- son als Unternehmerin hinreichend, selbst wenn nur die Geschäftstätigkeit der Gegenpartei betroffen ist (BGE 142 III 96 E. 3.3.2 S. 98-99, E. 3.3.5 S. 101). Das streitgegenständliche Grundstück befindet sich im Miteigentum der Gesuchs- gegnerinnen und -gegner (act. 1 Rz. 3; act. 3/2). Die Miteigentümer eines Grund-</w:t>
      </w:r>
    </w:p>
    <w:p>
      <w:r>
        <w:t>- 4 - stücks bilden eine notwendige Streitgenossenschaft (RAINER SCHUMACHER, Das Bauhandwerkerpfandrecht, 3. Aufl. 2008, N 1367). Bei einer notwendigen passi- ven Streitgenossenschaft müssen sämtliche beklagten Streitgenossen im Han- delsregister eingetragen sein (HGer BE CAN 2013 Nr. 58 E. II.4; DOMINIK VOCK/CHRISTOPH NATER, in: Schweizerische Zivilprozessordnung, Basler Kom- mentar, hrsg. von Karl Spühler/Luca Tenchio/Dominik Infanger, 3.Aufl. 2017, N.12a zu Art. 6 ZPO). Im Kanton Zürich gilt dies auch bei einer einfachen passi- ven Streitgenossenschaft (BGE 138 III 174 E. 5 S. 480-481). Mindestens die Gesuchsgegnerinnen 9-11 und 30 sind nicht im Handelsregister eingetragen. Bei den Gesuchsgegnerinnen 12 a und b ist die Eintragung in einem ausländischen Register fraglich. Somit ist das verfügende Einzelgericht des Han- delsgerichts des Kantons Zürich für die Beurteilung des Gesuchs sachlich nicht zuständig. Auf das Gesuch ist nicht einzutreten. 3. Da das Gesuch offensichtlich unzulässig ist, erübrigt sich die Einholung ei- ner Stellungnahme der Gegenparteien (Art. 253 ZPO). 4. Ausgangsgemäss wird die Gesuchstellerin kostenpflichtig (Art. 106 Abs. 1 Satz 1 ZPO). Die Höhe der Gerichtsgebühr wird nach der Gebührenverordnung des Obergerichts vom 8. September 2010 bestimmt (Art. 96 ZPO i.V.m. § 199 Abs. 1 GOG) und richtet sich in erster Linie nach dem Streitwert bzw. nach dem tatsächlichen Streitinteresse (§ 2 Abs. 1 lit. a GebV OG). Der Streitwert beträgt CHF 48'400.40. Die nach § 4 Abs. 1 GebV OG bestimmte ordentliche Gebühr be- läuft sich auf CHF 5'422. In Anwendung von § 8 Abs. 1 GebV OG ist die Ge- richtsgebühr auf CHF 3'000.00 zu reduzieren. Aufgrund der Zahl der involvierten Parteien erweist sich das vorliegende Gesuch trotz Nichteintretens als überdurch- schnittlich aufwendig. Die Gerichtsgebühr ist auf CHF 3'000 festzusetzen. Die Kosten sind der Gesuch- stellerin aufzuerlegen.</w:t>
      </w:r>
    </w:p>
    <w:p>
      <w:r>
        <w:t>- 5 - Den Gesuchsgegnerinnen und -gegnerin sind aus dem vorliegenden Verfahren keine Umtriebe entstanden. Es sind keine Parteientschädigungen zuzusprechen. Das Einzelgericht verfügt:</w:t>
      </w:r>
    </w:p>
    <w:p>
      <w:r>
        <w:rPr>
          <w:b/>
        </w:rPr>
        <w:t>E. 3</w:t>
      </w:r>
    </w:p>
    <w:p>
      <w:r>
        <w:t>C._____ Anlagestiftung,</w:t>
      </w:r>
    </w:p>
    <w:p>
      <w:r>
        <w:rPr>
          <w:b/>
        </w:rPr>
        <w:t>E. 4</w:t>
      </w:r>
    </w:p>
    <w:p>
      <w:r>
        <w:t>Personalvorsorgekasse D._____,</w:t>
      </w:r>
    </w:p>
    <w:p>
      <w:r>
        <w:rPr>
          <w:b/>
        </w:rPr>
        <w:t>E. 5</w:t>
      </w:r>
    </w:p>
    <w:p>
      <w:r>
        <w:t>E._____ Anlagestiftung,</w:t>
      </w:r>
    </w:p>
    <w:p>
      <w:r>
        <w:rPr>
          <w:b/>
        </w:rPr>
        <w:t>E. 6</w:t>
      </w:r>
    </w:p>
    <w:p>
      <w:r>
        <w:t>Pensionskasse F._____ AG,</w:t>
      </w:r>
    </w:p>
    <w:p>
      <w:r>
        <w:rPr>
          <w:b/>
        </w:rPr>
        <w:t>E. 7</w:t>
      </w:r>
    </w:p>
    <w:p>
      <w:r>
        <w:t>Immobiliengesellschaft G._____ AG,</w:t>
      </w:r>
    </w:p>
    <w:p>
      <w:r>
        <w:rPr>
          <w:b/>
        </w:rPr>
        <w:t>E. 8</w:t>
      </w:r>
    </w:p>
    <w:p>
      <w:r>
        <w:t>C._____ Anlagestiftung,</w:t>
      </w:r>
    </w:p>
    <w:p>
      <w:r>
        <w:rPr>
          <w:b/>
        </w:rPr>
        <w:t>E. 9</w:t>
      </w:r>
    </w:p>
    <w:p>
      <w:r>
        <w:t>H._____,</w:t>
      </w:r>
    </w:p>
    <w:p>
      <w:r>
        <w:rPr>
          <w:b/>
        </w:rPr>
        <w:t>E. 10</w:t>
      </w:r>
    </w:p>
    <w:p>
      <w:r>
        <w:t>I._____,</w:t>
      </w:r>
    </w:p>
    <w:p>
      <w:r>
        <w:rPr>
          <w:b/>
        </w:rPr>
        <w:t>E. 11</w:t>
      </w:r>
    </w:p>
    <w:p>
      <w:r>
        <w:t>J._____,</w:t>
      </w:r>
    </w:p>
    <w:p>
      <w:r>
        <w:rPr>
          <w:b/>
        </w:rPr>
        <w:t>E. 12</w:t>
      </w:r>
    </w:p>
    <w:p>
      <w:r>
        <w:t>Erbengemeinschaft K._____, a) L._____,</w:t>
      </w:r>
    </w:p>
    <w:p>
      <w:r>
        <w:t>- 2 - b) M._____,</w:t>
      </w:r>
    </w:p>
    <w:p>
      <w:r>
        <w:rPr>
          <w:b/>
        </w:rPr>
        <w:t>E. 13</w:t>
      </w:r>
    </w:p>
    <w:p>
      <w:r>
        <w:t>C._____ Anlagestiftung,</w:t>
      </w:r>
    </w:p>
    <w:p>
      <w:r>
        <w:rPr>
          <w:b/>
        </w:rPr>
        <w:t>E. 14</w:t>
      </w:r>
    </w:p>
    <w:p>
      <w:r>
        <w:t>C._____ Anlagestiftung,</w:t>
      </w:r>
    </w:p>
    <w:p>
      <w:r>
        <w:rPr>
          <w:b/>
        </w:rPr>
        <w:t>E. 15</w:t>
      </w:r>
    </w:p>
    <w:p>
      <w:r>
        <w:t>Pensionskasse N._____,</w:t>
      </w:r>
    </w:p>
    <w:p>
      <w:r>
        <w:rPr>
          <w:b/>
        </w:rPr>
        <w:t>E. 16</w:t>
      </w:r>
    </w:p>
    <w:p>
      <w:r>
        <w:t>Pensionskasse N._____,</w:t>
      </w:r>
    </w:p>
    <w:p>
      <w:r>
        <w:rPr>
          <w:b/>
        </w:rPr>
        <w:t>E. 17</w:t>
      </w:r>
    </w:p>
    <w:p>
      <w:r>
        <w:t>O._____ Pensionskasse,</w:t>
      </w:r>
    </w:p>
    <w:p>
      <w:r>
        <w:rPr>
          <w:b/>
        </w:rPr>
        <w:t>E. 18</w:t>
      </w:r>
    </w:p>
    <w:p>
      <w:r>
        <w:t>Pensionskasse P._____,</w:t>
      </w:r>
    </w:p>
    <w:p>
      <w:r>
        <w:rPr>
          <w:b/>
        </w:rPr>
        <w:t>E. 19</w:t>
      </w:r>
    </w:p>
    <w:p>
      <w:r>
        <w:t>Personalvorsorgekasse D._____,</w:t>
      </w:r>
    </w:p>
    <w:p>
      <w:r>
        <w:rPr>
          <w:b/>
        </w:rPr>
        <w:t>E. 20</w:t>
      </w:r>
    </w:p>
    <w:p>
      <w:r>
        <w:t>Personalvorsorgekasse D._____,</w:t>
      </w:r>
    </w:p>
    <w:p>
      <w:r>
        <w:rPr>
          <w:b/>
        </w:rPr>
        <w:t>E. 21</w:t>
      </w:r>
    </w:p>
    <w:p>
      <w:r>
        <w:t>Q._____ Vorsorgeeinrichtung,</w:t>
      </w:r>
    </w:p>
    <w:p>
      <w:r>
        <w:rPr>
          <w:b/>
        </w:rPr>
        <w:t>E. 22</w:t>
      </w:r>
    </w:p>
    <w:p>
      <w:r>
        <w:t>R._____ Stiftung,</w:t>
      </w:r>
    </w:p>
    <w:p>
      <w:r>
        <w:rPr>
          <w:b/>
        </w:rPr>
        <w:t>E. 23</w:t>
      </w:r>
    </w:p>
    <w:p>
      <w:r>
        <w:t>S._____ S.A.,</w:t>
      </w:r>
    </w:p>
    <w:p>
      <w:r>
        <w:rPr>
          <w:b/>
        </w:rPr>
        <w:t>E. 24</w:t>
      </w:r>
    </w:p>
    <w:p>
      <w:r>
        <w:t>Pensionskasse T._____,</w:t>
      </w:r>
    </w:p>
    <w:p>
      <w:r>
        <w:rPr>
          <w:b/>
        </w:rPr>
        <w:t>E. 25</w:t>
      </w:r>
    </w:p>
    <w:p>
      <w:r>
        <w:t>U._____ Vorsorge,</w:t>
      </w:r>
    </w:p>
    <w:p>
      <w:r>
        <w:rPr>
          <w:b/>
        </w:rPr>
        <w:t>E. 26</w:t>
      </w:r>
    </w:p>
    <w:p>
      <w:r>
        <w:t>U._____ Vorsorge,</w:t>
      </w:r>
    </w:p>
    <w:p>
      <w:r>
        <w:rPr>
          <w:b/>
        </w:rPr>
        <w:t>E. 27</w:t>
      </w:r>
    </w:p>
    <w:p>
      <w:r>
        <w:t>Pensions- und Sparkasse V._____,</w:t>
      </w:r>
    </w:p>
    <w:p>
      <w:r>
        <w:rPr>
          <w:b/>
        </w:rPr>
        <w:t>E. 28</w:t>
      </w:r>
    </w:p>
    <w:p>
      <w:r>
        <w:t>C._____ Anlagestiftung,</w:t>
      </w:r>
    </w:p>
    <w:p>
      <w:r>
        <w:rPr>
          <w:b/>
        </w:rPr>
        <w:t>E. 29</w:t>
      </w:r>
    </w:p>
    <w:p>
      <w:r>
        <w:t>Pensionskasse N._____,</w:t>
      </w:r>
    </w:p>
    <w:p>
      <w:r>
        <w:rPr>
          <w:b/>
        </w:rPr>
        <w:t>E. 30</w:t>
      </w:r>
    </w:p>
    <w:p>
      <w:r>
        <w:t>W._____,</w:t>
      </w:r>
    </w:p>
    <w:p>
      <w:r>
        <w:rPr>
          <w:b/>
        </w:rPr>
        <w:t>E. 31</w:t>
      </w:r>
    </w:p>
    <w:p>
      <w:r>
        <w:t>U._____ Vorsorge,</w:t>
      </w:r>
    </w:p>
    <w:p>
      <w:r>
        <w:rPr>
          <w:b/>
        </w:rPr>
        <w:t>E. 32</w:t>
      </w:r>
    </w:p>
    <w:p>
      <w:r>
        <w:t>AA._____ Genossenschaft, Gesuchsgegner betreffend Bauhandwerkerpfandrecht</w:t>
      </w:r>
    </w:p>
    <w:p>
      <w:r>
        <w:t>- 3 - Rechtsbegehren: (act. 1 S. 4) "1. Das Grundbuchamt AB._____ sei anzuweisen, auf dem Grund- stück Nr. 1, Grundbuch der Gemeinde AB._____, zugunsten der Gesuchstellerin ein Pfandrecht vorläufig im Grundbuch einzutra- gen für eine Pfandsumme von CHF 48'400.40 nebst Zins zu 5 % seit dem 22. Oktober 2020. 2. Die Anweisung gemäss Ziffer 1 sei im Sinne von Art. 961 ZGB superprovisorisch, ohne vorgängige Anhörung der Gesuchsgeg- ner vorzunehmen. 3. Unter Kosten- und Entschädigungsfolge (zzgl. MwSt.) zulasten der Gesuchsgegner." Das Einzelgericht zieht in Erwägung: 1. Mit Eingabe vom 22. Oktober 2020, Eingang am 23. Oktober 2020, stellt die Gesuchstellerin ein Gesuch um vorläufige Eintragung eines Bauhandwerker- pfandrechts (act. 1). 2. Gemäss Art. 59 Abs. 1 ZPO tritt das Gericht auf ein Gesuch ein, sofern die Prozessvoraussetzungen erfüllt sind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