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SB100220 vom 7. Juni 2012</w:t>
      </w:r>
    </w:p>
    <w:p>
      <w:r>
        <w:t>Zh Gerichte, 2012-06-07, DE</w:t>
      </w:r>
    </w:p>
    <w:p>
      <w:r>
        <w:rPr>
          <w:b/>
        </w:rPr>
        <w:t xml:space="preserve">Quelle: </w:t>
      </w:r>
      <w:r>
        <w:t>https://mcp.opencaselaw.ch/entscheid/zh_gerichte_SB100220</w:t>
      </w:r>
    </w:p>
    <w:p>
      <w:r>
        <w:t>FR: ZH_GERICHTE SB100220 du 7 juin 2012</w:t>
      </w:r>
    </w:p>
    <w:p>
      <w:r>
        <w:t>IT: ZH_GERICHTE SB100220 del 7 giugno 2012</w:t>
      </w:r>
    </w:p>
    <w:p>
      <w:pPr>
        <w:pStyle w:val="Heading2"/>
      </w:pPr>
      <w:r>
        <w:t>Regeste</w:t>
      </w:r>
    </w:p>
    <w:p>
      <w:r>
        <w:t>mehrfacher Betrug etc. und Widerruf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A._____,</w:t>
      </w:r>
    </w:p>
    <w:p>
      <w:r>
        <w:rPr>
          <w:b/>
        </w:rPr>
        <w:t>E. 2</w:t>
      </w:r>
    </w:p>
    <w:p>
      <w:r>
        <w:t>B._____,</w:t>
      </w:r>
    </w:p>
    <w:p>
      <w:r>
        <w:rPr>
          <w:b/>
        </w:rPr>
        <w:t>E. 3</w:t>
      </w:r>
    </w:p>
    <w:p>
      <w:r>
        <w:t>… (ausgeschieden) Angeklagte und Appellanten 1 amtlich verteidigt durch Rechtsanwalt lic. iur. X._____ 2 amtlich verteidigt durch Rechtsanwalt Dr. iur. Y._____</w:t>
      </w:r>
    </w:p>
    <w:p>
      <w:r>
        <w:t>gegen</w:t>
      </w:r>
    </w:p>
    <w:p>
      <w:r>
        <w:t>Staatsanwaltschaft III des Kantons Zürich, vertreten durch Staatsanwalt lic. iur. M. Welti, Anklägerin und Appellatin sowie Anschlussappellantin</w:t>
      </w:r>
    </w:p>
    <w:p>
      <w:r>
        <w:t>sowie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