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MA170003-L vom 26. August 2019</w:t>
      </w:r>
    </w:p>
    <w:p>
      <w:r>
        <w:t>Zh Bezirksgericht Zuerich, 2019-08-26, DE</w:t>
      </w:r>
    </w:p>
    <w:p>
      <w:r>
        <w:rPr>
          <w:b/>
        </w:rPr>
        <w:t xml:space="preserve">Quelle: </w:t>
      </w:r>
      <w:r>
        <w:t>https://mcp.opencaselaw.ch/entscheid/zh_bezirksgericht_zuerich_MA170003-L</w:t>
      </w:r>
    </w:p>
    <w:p>
      <w:r>
        <w:t>FR: ZH_BEZIRKSGERICHT_ZUERICH MA170003-L du 26 août 2019</w:t>
      </w:r>
    </w:p>
    <w:p>
      <w:r>
        <w:t>IT: ZH_BEZIRKSGERICHT_ZUERICH MA170003-L del 26 agosto 2019</w:t>
      </w:r>
    </w:p>
    <w:p>
      <w:pPr>
        <w:pStyle w:val="Heading2"/>
      </w:pPr>
      <w:r>
        <w:t>Erwägungen</w:t>
      </w:r>
    </w:p>
    <w:p>
      <w:r>
        <w:rPr>
          <w:b/>
        </w:rPr>
        <w:t>E. 1</w:t>
      </w:r>
    </w:p>
    <w:p>
      <w:r>
        <w:t>Das Bundesgericht legt seinem Urteil den Sachverhalt zugrunde, den die Vo- rinstanz festgestellt hat (Art. 105 Abs. 1 BGG). Dazu gehören sowohl die Feststel- lungen über den streitgegenständlichen Lebenssachverhalt als auch jene über den Ablauf des vor- und erstinstanzlichen Verfahrens, also die Feststellungen über den Prozesssachverhalt (BGE 140 III 16 E. 1.3.1 mit Hinweisen). Es kann die Sach- verhaltsfeststellung der Vorinstanz nur berichtigen oder ergänzen, wenn sie offen- sichtlich unrichtig ist oder auf einer Rechtsverletzung im Sinne von Art. 95 BGG</w:t>
      </w:r>
    </w:p>
    <w:p>
      <w:r>
        <w:t>- 93 - beruht (Art. 105 Abs. 2 BGG). "Offensichtlich unrichtig" bedeutet dabei "willkürlich" (BGE 140 III 115 E. 2; 135 III 397 E. 1.5). Überdies muss die Behebung des Man- gels für den Ausgang des Verfahrens entscheidend sein können (Art. 97 Abs. 1 BGG). Für eine Kritik am festgestellten Sachverhalt gilt das strenge Rügeprinzip von Art. 106 Abs. 2 BGG (BGE 140 III 264 E. 2.3 mit Hinweisen). Die Partei, welche die Sachverhaltsfeststellung der Vorinstanz anfechten will, muss klar und substanziiert aufzeigen, inwiefern diese Voraussetzungen erfüllt sein sollen (BGE 140 III 16 E. 1.3.1 mit Hinweisen). Wenn sie den Sachverhalt ergänzen will, hat sie zudem mit präzisen Aktenhinweisen darzulegen, dass sie entsprechende rechtsrelevante Tatsachen und taugliche Beweismittel bereits bei den Vorinstanzen prozesskon- form eingebracht hat (BGE 140 III 86 E. 2). Genügt die Kritik diesen Anforderun- gen nicht, können Vorbringen mit Bezug auf einen Sachverhalt, der vom ange- fochtenen Entscheid abweicht, nicht berücksichtigt werden (BGE 140 III 16 E. 1.3.1).</w:t>
      </w:r>
    </w:p>
    <w:p>
      <w:r>
        <w:rPr>
          <w:b/>
        </w:rPr>
        <w:t>E. 2</w:t>
      </w:r>
    </w:p>
    <w:p>
      <w:r>
        <w:t>Zu beachten ist, dass das Bundesgericht in die Beweiswürdigung des Sachge- richts nur eingreift, wenn diese willkürlich ist. Willkür liegt nach der Rechtspre- chung nicht schon dann vor, wenn eine andere Lösung ebenfalls in Betracht zu ziehen oder gar vorzuziehen wäre, sondern bloss, wenn der angefochtene Ent- scheid offensichtlich unhaltbar ist, mit der tatsächlichen Situation in klarem Wider- spruch steht, eine Norm oder einen unumstrittenen Rechtsgrundsatz krass verletzt oder in stossender Weise dem Gerechtigkeitsgedanken zuwiderläuft (BGE 141 III 564 E. 4.1; 140 III 16 E. 2.1; je mit Hinweisen). Die Beweiswürdigung ist mithin nicht schon dann willkürlich, wenn sie nicht mit der Darstellung der beschwerde- führenden Partei übereinstimmt, sondern bloss, wenn sie offensichtlich unhaltbar ist (BGE 141 III 564 E. 4.1; 135 II 356 E. 4.2.1 ). Dies ist dann der Fall, wenn das Gericht Sinn und Tragweite eines Beweismittels offensichtlich verkannt hat, wenn es ohne sachlichen Grund ein wichtiges und entscheidwesentliches Beweismittel unberücksichtigt gelassen oder wenn es auf der Grundlage der festgestellten Tat- sachen unhaltbare Schlussfolgerungen gezogen hat (BGE 140 III 264 E. 2.3; 137</w:t>
      </w:r>
    </w:p>
    <w:p>
      <w:r>
        <w:t>- 94 - III 226 E. 4.2). Inwiefern die Beweiswürdigung willkürlich sein soll, ist in der Be- schwerde klar und detailliert aufzuzeigen (BGE 134 II 244 E. 2.2).</w:t>
      </w:r>
    </w:p>
    <w:p>
      <w:r>
        <w:rPr>
          <w:b/>
        </w:rPr>
        <w:t>E. 3</w:t>
      </w:r>
    </w:p>
    <w:p>
      <w:r>
        <w:t>Unbestritten ist, dass es sich bei der vermieteten Liegenschaft mit Baujahr 1933, welche die Beschwerdeführerin 1948 erworben hat, um eine Altbaute handelt. Umstritten ist hingegen, ob der vereinbarte Anfangsmietzinsgemäss Art. 269a lit. a OR im Rahmen der orts- und quartierüblichen Mietzinse liegt. Dabei ist namentlich umstritten, wer vorliegend den Beweis für die Quartierüblichkeit zu erbringen hat- te.</w:t>
      </w:r>
    </w:p>
    <w:p>
      <w:r>
        <w:rPr>
          <w:b/>
        </w:rPr>
        <w:t>E. 3.1.1</w:t>
      </w:r>
    </w:p>
    <w:p>
      <w:r>
        <w:t>Gemäss Art. 270 Abs. 1 OR kann der Mieter den Anfangsmietzins anfechten und dessen Herabsetzung verlangen, wenn der betreffende Betrag missbräuchlich im Sinne von Art. 269 und Art. 269a OR ist, namentlich wenn damit ein übersetzter Ertrag aus der Mietsache erzielt wird (Art. 269 OR). Mietzinse sind in der Regel nicht missbräuchlich, wenn sie im Rahmen der orts- oder quartierüblichen Mietzin- se liegen (Art. 269a lit. a OR). Die Kontrolle der Zulässigkeit des Anfangsmietzinses kann nur mithilfe der absolu- ten Methode vorgenommen werden; mit dieser kann konkret überprüft werden, ob der Mietzins der Vermieterin mit Blick auf die von ihr zu tragenden Kosten oder die Marktpreise keinen übersetzten Ertrag verschafft (BGE 147 III 14 E. 4.1 mit Hin- weisen). Bei Altliegenschaften hat das Kriterium der orts- und quartierüblichen Mietzinse Vorrang gegenüber dem Kriterium des Nettoertrages (BGE 139 III 13 E. 3.1.2; 124 III 310 E. 2b S. 312 in fine; Urteil 4A_400/2017 vom 13. September 2018 E. 2.2, nicht publ. in: BGE 144 III 514).</w:t>
      </w:r>
    </w:p>
    <w:p>
      <w:r>
        <w:rPr>
          <w:b/>
        </w:rPr>
        <w:t>E. 3.1.2</w:t>
      </w:r>
    </w:p>
    <w:p>
      <w:r>
        <w:t>Um die orts- und quartierüblichen Mietzinse zu bestimmen, ist gemäss Art. 11 der Verordnung vom 9. Mai 1990 über die Miete und Pacht von Wohn- und Ge- schäftsräumen (VMWG; SR 221.213.11) auf die Mietzinse für Wohnräume abzu- stellen, die nach Lage, Grösse, Ausstattung, Zustand und Bauperiode mit der Mietsache vergleichbar sind (Abs. 1). Ausser Betracht fallen Mietzinse, die auf einer Marktbeherrschung durch einen Vermieter oder eine Vermietergruppe beru- hen (Abs. 3). Amtliche Statistiken sind zu berücksichtigen (Abs. 4).</w:t>
      </w:r>
    </w:p>
    <w:p>
      <w:r>
        <w:t>- 95 - Für einen Nachweis der Quartierüblichkeit durch Statistiken (Art. 11 Abs. 4 VMWG) müssen diese den Anforderungen von Art. 11 Abs. 1 VMWG entspre- chen. Der Gebrauch einer amtlichen Statistik kommt demnach grundsätzlich nur in Frage, wenn diese Lage, Grösse, Ausstattung, Zustand und Bauperiode der er- fassten Objekte gebührend berücksichtigt (BGE 147 III 14 E. 4.1.2.2; 114 II 361 E. 3). Die quartierüblichen Mietzinse dürfen nicht aufgrund eines Gesamteindrucks be- stimmt werden, sondern der Richter hat sich an die in Art. 11 VMWG vorgegebe- nen und in der Rechtsprechung präzisierten Kriterien zu halten, nämlich entweder offizielle Statistiken, die den jüngsten Entwicklungen der Mietzinse Rechnung tra- gen, oder mindestens fünf Vergleichsobjekte, die in Bezug auf die in Art. 11 Abs. 1 VMWG genannten Aspekte mit dem strittigen Mietobjekt vergleichbar sind; zudem ist die jüngste Entwicklung von den Mietzinsen der Vergleichsobjekte mit Blick auf den Referenzzinssatz und den Landesindex der Schweizerischen Konsumenten- preise zu berücksichtigen (BGE 147 III 14 E. 4.1.2.1 mit Hinweisen; 141 III 569 E. 2.2.1 und E. 2.2.3).</w:t>
      </w:r>
    </w:p>
    <w:p>
      <w:r>
        <w:rPr>
          <w:b/>
        </w:rPr>
        <w:t>E. 3.1.3</w:t>
      </w:r>
    </w:p>
    <w:p>
      <w:r>
        <w:t>Die Vorinstanz hielt fest, weder die Beschwerdeführerin noch die Beschwer- degegnerin habe geltend gemacht, dass für die Stadt Zürich amtliche Statistiken gemäss Art. 11 Abs. 4 VMWG existieren würden, welche den Anforderungen von Art. 11 Abs. 1 VMWG genügten. Damit verbleibt die Methode mit den fünf Ver- gleichswohnungen, was auch zwischen den Parteien unbestritten ist. Umstritten ist hingegen die Frage der Beweislastverteilung.</w:t>
      </w:r>
    </w:p>
    <w:p>
      <w:r>
        <w:rPr>
          <w:b/>
        </w:rPr>
        <w:t>E. 3.2.1</w:t>
      </w:r>
    </w:p>
    <w:p>
      <w:r>
        <w:t>Gemäss BGE 139 III 13 ist Rechtsmissbrauch eine rechtshindernde Tatsa- che, für welche die Beweislast der Gegenpartei des Rechtsinhabers obliegt, wo- raus sich ergibt, dass die Beweislast betreffend die Missbräuchlichkeit des verein- barten Anfangsmietzinses vom Mieter zu tragen ist, wenn die Vermieterin sich im amtlichen Formular auf die quartierüblichen Mietzinse berufen hat, um die Erhö- hung des Mietzinses gegenüber demjenigen des Vormieters zu rechtfertigen (BGE 139 III 13 E. 3.1.3.2). Der Nachweis der fünf Vergleichsobjekte, die in Bezug auf die in Art. 11 Abs. 1 VMWG genannten Aspekte mit dem strittigen Mietobjekt ver-</w:t>
      </w:r>
    </w:p>
    <w:p>
      <w:r>
        <w:t>- 96 - gleichbar sein müssen, obliegt somit bei der Anfechtung des Anfangsmietzinses dem Mieter.</w:t>
      </w:r>
    </w:p>
    <w:p>
      <w:r>
        <w:rPr>
          <w:b/>
        </w:rPr>
        <w:t>E. 3.2.2</w:t>
      </w:r>
    </w:p>
    <w:p>
      <w:r>
        <w:t>In BGE 139 III 13 hat das Bundesgericht im Falle erheblicher Mietzinserhö- hungen diesen Grundsatz aber gleichzeitig abgeschwächt. Eine Mietzinserhöhung von 43.61 % im Vergleich zum vorherigen Mietzins wurde vom Bundesgericht als massiv erachtet. Es sei ersichtlich, dass die gegenwärtige Wirtschaftslage ("con- joncture economique actuelle"; Entwicklung des Referenzzinssatzes bzw. der Schweizerischen Konsumentenpreise) eine solche Mietzinserhöhung nicht recht- fertige (BGE 139 III 13 E. 3.1.4). Gemäss BGE 139 III 13 hat die Vermieterin in diesem Fall die Pflicht, Gegenbeweise anzubieten und zu beweisen, dass es sich trotz des Anscheins um einen Ausnahmefall handelt, mithin der Anfangsmietzins nicht missbräuchlich ist. Nach Treu und Glauben müsse die Vermieterin bei der Beweiserhebung loyal mitwirken, indem sie alle in ihrem Besitz befindlichen Unter- lagen vorlege, die zur Überprüfung des von ihr im amtlichen Formular angeführten Erhöhungsgrundes nötig seien (BGE 139 III 13 E. 3.2). Nach dem Gesagten sei die Vermieterin verpflichtet gewesen, bei der Beweiserhebung mitzuwirken und mindestens fünf Vergleichsobjekte beizubringen, die ähnliche Merkmale gemäss Art. 11 Abs. 1 VMWG wie die gemietete Sache aufweisen würden (BGE 139 III 13 E. 3.3).</w:t>
      </w:r>
    </w:p>
    <w:p>
      <w:r>
        <w:rPr>
          <w:b/>
        </w:rPr>
        <w:t>E. 3.2.3</w:t>
      </w:r>
    </w:p>
    <w:p>
      <w:r>
        <w:t>Die dargelegte Rechtsprechung wurde zuletzt im Urteil 4A_ 191/2018 vom 26. März 2019 E. 3.3.3 wiedergegeben, wobei insbesondere auch auf kritische Stimmen in der Lehre verwiesen wurde. Auch im Urteil 4A_ 400/2017 E. 2.2.2.2, nicht publ. in: BGE 144 III 514 und im Urteil 4A_295/2016 vom 29. November 2016 E. 5.3.1 wurde die dargelegte Rechtsprechung erläutert. Eine Anwendung der Rechtsprechung musste allerdings in allen drei Urteilen nicht erfolgen. Im Ur- teil 4A_ 191/2018 kam das Bundesgericht zum Schluss, die Vorinstanz habe zu Recht das Kriterium des übermässigen Nettoertrags angewandt (zit. Urteil 4A_191/2018 E. 4.1), in BGE 144 III 514 war nur zu beurteilen, ob eine Altbaute vorlag, und im Urteil 4A_295/2016 entsprach die vom neuen Mieter zu bezahlende Miete derjenigen, die der Vormieter bezahlt hatte (zit. Urteil 4A_295/2016 E. 5.3.1). Eine Anwendung der Rechtsprechung erfolgte aber im [am selben Tag wie BGE 139 III 13 ergangenen] Urteil 4A_ 475/2012 vom 6. Dezember 2012).</w:t>
      </w:r>
    </w:p>
    <w:p>
      <w:r>
        <w:t>- 97 -</w:t>
      </w:r>
    </w:p>
    <w:p>
      <w:r>
        <w:rPr>
          <w:b/>
        </w:rPr>
        <w:t>E. 3.3</w:t>
      </w:r>
    </w:p>
    <w:p>
      <w:r>
        <w:t>Die Tragweite von BGE 139 III 13 ist in der Lehre umstritten.</w:t>
      </w:r>
    </w:p>
    <w:p>
      <w:r>
        <w:rPr>
          <w:b/>
        </w:rPr>
        <w:t>E. 3.3.1</w:t>
      </w:r>
    </w:p>
    <w:p>
      <w:r>
        <w:t>So führt KOLLER aus, die beweisrechtlichen Erwägungen des Bundesgerichts seien unklar: Zum einen spreche es von einer Pflicht der Vermieterin zur Mitwir- kung bei der Beweiserhebung, zum andern führe es aus, der Vermieterin obliege der Gegenbeweis. Das stelle mehr dar, als eine blosse Mitwirkung bei der Be- weiserhebung (vgl. THOMAS KOLLER, Die mietrechtliche Rechtsprechung des Bun- desgerichts im Jahr 2013, ZBJV 139/2014 S. 917 ff., 943). BOHNET/JEANNIN erwä- gen, ihnen scheine, dass das Bundesgericht eine Vermutung eingeführt habe, wo- nach gewisse Anfangsmietzinse missbräuchlich seien, und das Urteil somit auf die Frage nach der Mitwirkungspflicht des Vermieters keine Antwort enthalte (BOH- NET/JEANNIN, Beweislast und Mitwirkungspflicht im Verfahren um Anfechtung des Anfangsmietzinses, in: Festschrift für Thomas Koller, 2018, S. 59 ff., 69). Auch KOLLER führt aus, die Erwägungen des Bundesgerichts, wonach die Mietzinserhö- hung mit Sicherheit ("très certainement") missbräuchlich sei, weshalb die Vermie- terin an der Beweiserhebung mitzuwirken habe, könnten so interpretiert werden, dass die klar missbräuchliche Mietzinserhöhung - ermittelt nach der relativen Me- thode - eine Vermutung dafür bilde, dass der neue Mietzins - ermittelt nach der absoluten Methode - missbräuchlich sei (KOLLER, 2013, a.a.O., S. 945). Im Ge- gensatz dazu geht WEBER von einer blossen Mitwirkungsobliegenheit aus (ROGER WEBER, in: Basler Kommentar, Obligationenrecht, Bd. 1, 7. Aufl. 2019, N. 13a und N 13c zu Art. 270 OR). Im zitierten Urteil 4A_ 400/2017 E. 2.2.2.2, nicht publ. in: BGE 144 III 514, nahm das Bundesgericht seine Überlegungen in BGE 139 III 13 auf und hielt fest, werde der vereinbarte Anfangsmietzins erheblich erhöht, sei zu vermuten, dass der ver- einbarte Mietzins als missbräuchlich anzusehen sei ("est présumé abusif"), sodass es der Vermieterin obliege, sich auf Vergleichselemente stützende Gegenbeweise zu erbringen ("incombe au bailleur d'apporter des contre-preuves fondées sur des éléments comparatifs"). Aus dieser Formulierung (vgl. auch bereits zit. Urteil 4A_295/2016 E. 5.3.1) ergibt sich, wie auch die Vorinstanz zu Recht annimmt, dass das Bundesgericht von einer eigentlichen Vermutung und nicht bloss von einer verstärkten Mitwirkungsobliegenheit ausgeht (vgl. THOMAS KOLLER, Die miet- rechtliche Rechtsprechung des Bundesgerichts im Jahr 2018, ZBJV 144/2019</w:t>
      </w:r>
    </w:p>
    <w:p>
      <w:r>
        <w:t>- 98 - S. 529 ff., 533 f.; XAVIER RUBLI, Jurisprudence choisie en droit du bail, Plädoyer 2019 5 S. 28 ff., 29; vgl. PHILIPPE CONOD, Contestation du loyer initial; calcul de rendement net; âge d'un immeuble ancien, Newsletter bail.ch November 2018, S. 3). Nicht zutreffend ist der Hinweis von WEBER, wonach das Bundesgericht im Urteil 4A_ 461/2015 vom 15. Februar 2016 E. 3.3.1 klargestellt habe, dass es bloss um eine verstärkte Mitwirkungsobliegenheit gehe (WEBER, a.a.O., N. 13c zu Art. 270 OR). Das Urteil betrifft – anders als vorliegend – den Fall, in dem die dem Richter zur Verfügung stehenden Dokumente eine Bestimmung der Nettorendite nicht ermöglichten (zit. Urteil 4A_461/2015 E. 3.3). Diesbezüglich erwähnt das Bundesgericht die Konstellation, in der die Vermieterin sich weigere oder es ohne jegliche Rechtfertigung versäume, die in ihrem Besitz befindlichen Buchhaltungs- unterlagen vorzulegen, womit sie ihre Mitwirkungspflicht verletze (zit. Urteil 4A_461/2015 E. 3.3.1). Es ist somit präzisierend festzuhalten, dass bei einer erheblichen Erhöhung des Mietzinses gegenüber dem Vormietverhältnis – über eine (verstärkte) Mitwir- kungsobliegenheit hinaus – von einer tatsächlichen Vermutung der Missbräuch- lichkeit auszugehen ist.</w:t>
      </w:r>
    </w:p>
    <w:p>
      <w:r>
        <w:rPr>
          <w:b/>
        </w:rPr>
        <w:t>E. 3.3.2</w:t>
      </w:r>
    </w:p>
    <w:p>
      <w:r>
        <w:t>Umstritten ist weiter, was im Hinblick auf die in BGE 139 III 13 begründete Vermutung der Missbräuchlichkeit als erhebliche Erhöhung des Anfangsmietzin- ses gilt. In BGE 139 III 13 ging es um eine massive Erhöhung von 43.61% (BGE139 III 13 E. 3.1.1). Im Urteil 4A_ 475/2012 ging es um eine Erhöhung von 28.97 % für die Wohnung, wobei zudem die Miete für den – mit separatem Vertrag gemieteten – Parkplatz um 75 % erhöht wurde (zit. Urteil 4A_ 475/2012 E. 2.1.1). BGE 139 III 13 erwähnt allerdings bereits eine Schwelle von 10 % ("[ ... ] trouve tout son sens dans l'hypothèse où ce dernier, comme en l'espèce, a augmenté le nouveau loyer de plus de 10 % par rapport à l'ancien loyer."; BGE 139 III 13 E. 3.2). Auch im Urteil 4A_400/2017 wird mit Verweis auf BGE 136 III 82 E. 3.4 eine Erhöhung von mehr als 10 % erwähnt (zit. Urteil 4A_ 400/2017 E. 2.2.2.2, nicht publ. in: BGE 144 III 514; vgl. auch bereits zit. Urteil 4A_295/2016 E. 5.3.1). Ein Teil der Lehre schliesst daraus, die Vermutung der Missbräuchlichkeit gemäss BGE 139 III 13 greife bereits bei einer Mietzinserhöhung, welche 10 % überschrei- te (PETER ZAHRADNIK, Fragen im Zusammenhang mit der Anfechtung der An- fangsmiete und der Formularpflicht, mp 2014 S. 267 ff., 285 f.; RUBLI, a.a.O., S. 29</w:t>
      </w:r>
    </w:p>
    <w:p>
      <w:r>
        <w:t>- 99 - f.; BOHNET/JEANNIN, a.a.O., S. 69; CONOD, calcul de rendement net, a.a.O., S. 3; KOLLER, 2018, a.a.O., S. 533 f.). Auch WEBER führt aus, die Rechtsprechung des Bundesgerichts scheine sich in die Richtung zu entwickeln, dass dieses die Erheb- lichkeit im Zusammenhang mit der Missbrauchsüberprüfung gleichsetze mit der formalen Anfechtungsvoraussetzung nach Art. 270 Abs. 1 lit. b OR (WEBER, a.a.O., N. 13a zu Art. 270 OR). In den nach BGE 139 III 13 ergangenen Urteilen (zit. Urteile 4A_ 400/2017 E. 2.2.2.2, nicht publ. in: BGE 144 III 514 und 4A_295/2016 E. 5.3.1) werden die 10 % zwar erneut erwähnt, aus dem Verweis auf BGE 136 III 82 E. 3.4 geht indes hervor, dass das Bundesgericht die 10 % in Bezug auf die formelle Voraussetzung für die Anfechtbarkeit des Anfangsmietzinses nach Art. 270 Abs. 1 lit. b OR heran- zieht. Daraus kann nun aber nicht abgeleitet werden, dass eine Erhöhung von mehr als 10 % bereits als erhebliche Erhöhung gilt, welche die Vermutung der Missbräuchlichkeit gemäss BGE 139 III 13 greifen lässt. So werden im Übrigen im Urteil 4A_191 /2018 die 10 % nicht mehr erwähnt (zit. Urteil 4A_191 /2018 E. 3.3.3). ROHRER, der die in BGE 139 III 13 begründete Vermutung per se ablehnt, und da- rin eine eigentliche Beweislastumkehr erblickt, argumentiert, soweit man aus BGE 139 III 13 ableiten möchte, die Vermutung greife schon dann, wenn der Mietzins gegenüber dem früher massgebenden Mietzins um mehr als 10 % angehoben werde, ergäbe sich die stossende Situation, dass die Vermieterin immer – und nicht nur im Ausnahmefall - den Beweis für die Zulässigkeit des Anfangsmietzin- ses zu erbringen hätte. Abgesehen von Ausnahmefällen fehle es ja bei einer Er- höhung des Anfangsmietzinses gegenüber dem vom Vormieter bezahlten Mietzins um weniger als 10 % an der Voraussetzung für die Inanspruchnahme des Anfech- tungsrechts (BEAT ROHRER, Das schweizerische Mietrecht, 4. Auflage 2018, N. 54 zu Art. 270 OR). Diese Argumentation überzeugt, selbst wenn nicht von einer (ei- gentlichen) Beweislastumkehr ausgegangen werden kann (vgl. E. 4.1 hiernach). Die in BGE 139 III 13 statuierte Vermutung der Missbräuchlichkeit bei einer mas- siven Mietzinserhöhung mildert die konkrete Beweisführungslast des für die Miss- bräuchlichkeit des Anfangsmietzinses beweisbelasteten Mieters. Sie ist daher mit einer gewissen Zurückhaltung anzunehmen und kann jedenfalls nicht mit den for- mellen Voraussetzungen der Mietzinsanfechtung gemäss Art. 270 Abs. 1 lit. b OR</w:t>
      </w:r>
    </w:p>
    <w:p>
      <w:r>
        <w:t>- 100 - gleichgesetzt werden. Die Vermutung greift daher nicht bereits dann, wenn der Mietzins um 10 % erhöht wird. Vorausgesetzt ist vielmehr eine massive Erhöhung des Mietzinses von deutlich über 10 %, welche nicht durch die Entwicklung des Referenzzinssatzes bzw. der Schweizerischen Konsumentenpreise (vgl. BGE 139 III 13 E. 3.1.4) erklärt werden kann. Bei der vorliegend unbestrittenen Erhöhung um 44 % ist dies der Fall und es greift die Vermutung der Missbräuchlichkeit.</w:t>
      </w:r>
    </w:p>
    <w:p>
      <w:r>
        <w:rPr>
          <w:b/>
        </w:rPr>
        <w:t>E. 3.4</w:t>
      </w:r>
    </w:p>
    <w:p>
      <w:r>
        <w:t>Die Vorinstanz erwog, gemäss dem Formular vom 30. März 2017, mit dem die Beschwerdeführerin der Beschwerdegegnerin beim Abschluss des Mietvertrages den Vormietzins sowie den neuen Mietzins mitgeteilt habe, sei der Nettomietzins gegenüber dem von der Vormieterin zuletzt (ab Mai 2011) bezahlten Mietzins von Fr. 738.-- auf Fr. 1060.-- (also um knapp 44 %) erhöht worden. Diese massive Er- höhung lasse sich weder durch Entwicklungen des Referenzzinssatzes bzw. der Schweizerischen Konsumentenpreise noch durch die lange Dauer des Vormiet- verhältnisses erklären. Es gelinge der beweisbelasteten Beschwerdegegnerin da- mit der Nachweis des Anscheins der Missbräuchlichkeit (Vermutungsbasis), der im Ergebnis zu einer Umkehr der Beweislast führe (Vermutung der Missbräuch- lichkeit des Mietzinses als Vermutungsfolge). Es obliege demnach – so die Vo- rinstanz – der Beschwerdeführerin, zu beweisen, dass der vereinbarte Anfangs- mietzins den orts- und quartierüblichen Mietzinsen entspreche. Zu diesem Zweck habe sie fünf mit der strittigen Wohnung vergleichbare Woh- nungen darzulegen. Es sei an der Beschwerdeführerin, die hierfür notwendigen Eigenschaften der jeweiligen Vergleichsobjekte substanziiert zu behaupten und gegebenenfalls zu beweisen. Weiche eine bestimmte Vergleichswohnung mit Be- zug auf eines oder mehrere der relevanten Vergleichsmerkmale – über die jeweili- ge Toleranzgrenze hinaus – ab oder bestünden mit Bezug auf die Vergleichbarkeit bestimmter Wohnungen Unklarheiten, sei es aufgrund mangelnder Substanziie- rung oder wegen Beweislosigkeit, so falle das jeweilige Vergleichsobjekt ausser Betracht. Lägen keine oder weniger als fünf vergleichbare Wohnungen vor, so ha- be der von der Beschwerdeführerin zu erbringende (Gegen-)Beweis der fehlenden Missbräuchlichkeit als gescheitert zu gelten und es sei von der Missbräuchlichkeit des vereinbarten Anfangsmietzinses auszugehen.</w:t>
      </w:r>
    </w:p>
    <w:p>
      <w:r>
        <w:t>- 101 -</w:t>
      </w:r>
    </w:p>
    <w:p>
      <w:r>
        <w:rPr>
          <w:b/>
        </w:rPr>
        <w:t>E. 3.5</w:t>
      </w:r>
    </w:p>
    <w:p>
      <w:r>
        <w:t>Die Beschwerdeführerin macht geltend, die Vermutung der Missbräuchlichkeit greife nicht, wenn das Vormietverhältnis lange gedauert habe. Gemäss konstanter Rechtsprechung des Bundesgerichts seien Mietzinsanpassungen unter Berufung auf veränderte orts- oder quartierübliche Verhältnisse in einem sogenannt "laufen- den" Mietverhältnis nur zulässig, wenn seit der letzten Mietzinsfestsetzung ein sta- tistisch relevanter Zeitraum verstrichen sei. Eine knapp 20-jährige Vertragsdauer sei als lange Vertragsdauer zu qualifizieren. Wenn es während der Vertragsdauer des Vormietverhältnisses möglich gewesen wäre, den Mietzins angesichts einer ausreichenden statistisch relevanten Zeitspanne an veränderte orts- oder quar- tierübliche Verhältnisse anzupassen, so müsse dies erst recht bei der Neufestle- gung des Anfangsmietzinses gelten. Dabei könne es nicht darauf ankommen, ob und in welchem Ausmass sich Kostenveränderungen ergeben haben könnten. In diesem Kontext sei schliesslich von Bedeutung, dass die Vormieterin der Be- schwerdegegnerin am Ende der rund 20-jährigen Mietdauer gegenüber dem Miet- zins zu Beginn (Fr. 862.-- netto pro Monat) gar noch rund Fr. 145.-- netto pro Mo- nat weniger zu bezahlen gehabt habe. Die Vorinstanz sei zu Unrecht davon aus- gegangen, allein die in Prozenten ausgedrückte Erhöhung des Anfangsmietzinses gegenüber dem von der Vormieterin bezahlten Mietzins schaffe eine Vermutung für dessen Missbräuchlichkeit. Ein Anschein der Missbräuchlichkeit könne trotz "erheblicher" Erhöhung des Anfangsmietzinses gegenüber dem Vormietverhältnis und trotz rückläufigen relativen Kostenfaktoren (Referenzzinssatz und Teuerung) nicht aufrechterhalten werden, wenn das Vormietverhältnis während einer langen Dauer bestanden habe.</w:t>
      </w:r>
    </w:p>
    <w:p>
      <w:r>
        <w:rPr>
          <w:b/>
        </w:rPr>
        <w:t>E. 3.5.1</w:t>
      </w:r>
    </w:p>
    <w:p>
      <w:r>
        <w:t>Die Vorinstanz hat die lange Dauer des Vormietverhältnisses erwähnt und kam zum Schluss, die massive Erhöhung lasse sich dadurch nicht erklären. Sie gibt in E. 3.5 denn auch die erstinstanzlichen Feststellungen wieder, wonach das Vormietverhältnis rund 20 Jahre gedauert habe und eine Mietzinsanpassung nach absoluter Methode nie erfolgt sei. Soweit die Beschwerdeführerin rügt, die Vo- rinstanz habe übersehen, dass das Mietverhältnis zwischen ihr und der Vormiete- rin sehr lange gedauert habe, ist ihre Rüge somit unbegründet.</w:t>
      </w:r>
    </w:p>
    <w:p>
      <w:r>
        <w:rPr>
          <w:b/>
        </w:rPr>
        <w:t>E. 3.5.2</w:t>
      </w:r>
    </w:p>
    <w:p>
      <w:r>
        <w:t>Eine andere Frage ist, ob die Vorinstanz die lange Dauer des Vormietver- hältnisses ihrer Bedeutung entsprechend gewürdigt hat. Die Beschwerdeführerin macht zu Recht geltend, dass sich aus dem Sachverhalt, der BGE 139 III 13 zu-</w:t>
      </w:r>
    </w:p>
    <w:p>
      <w:r>
        <w:t>- 102 - grunde lag, nicht erkennen lässt, dass das Vormietverhältnis ebenfalls eine derart lange Dauer aufgewiesen und die Vermieterin den Mietzins während dieser langen Dauer nie nach absoluter Methode angepasst hat. Auch im Sachverhalt, der dem Urteil 4A_ 475/2012 zugrunde liegt, finden sich keine Hinweise auf ein lange dau- erndes Vormietverhältnis. Schliesslich wird auch in den Urteilen 4A_ 191/2018, 4A_ 400/2017 (teilweise publ. in: BGE 144 III 514) sowie 4A_295/2016 die Bedeu- tung eines lange dauernden Vormietverhältnisses nicht thematisiert. Das Bundes- gericht befindet vorliegend somit erstmals über die Bedeutung eines langen Vor- mietverhältnisses.</w:t>
      </w:r>
    </w:p>
    <w:p>
      <w:r>
        <w:rPr>
          <w:b/>
        </w:rPr>
        <w:t>E. 3.5.3</w:t>
      </w:r>
    </w:p>
    <w:p>
      <w:r>
        <w:t>Es stellt sich vorab die Frage, bei welcher Zeitspanne überhaupt von einem langen Vormietverhältnis ausgegangen werden kann. Einen Anhaltspunkt dafür gibt die Rechtsprechung zur Mietzinsanpassung auf veränderte orts- oder quar- tierübliche Verhältnisse in einem sogenannt "laufenden" Mietverhältnis. Nach der bundesgerichtlichen Rechtsprechung kann die Vermieterin die Anpassung an die orts- oder quartierüblichen Mietzinse nur dann verlangen, wenn sich die Ver- gleichsmieten seit der letzten Mietzinsfestsetzung während eines statistisch erheb- lichen Zeitraumes verändert haben (BGE 118 II 130 E. 3b; Urteil 4A_669/2010 vom 28. April 2011 E. 5.1). In BGE 118 II 130 E. 3b wird dabei der Zeitraum von 5-</w:t>
      </w:r>
    </w:p>
    <w:p>
      <w:r>
        <w:rPr>
          <w:b/>
        </w:rPr>
        <w:t>E. 3.5.4</w:t>
      </w:r>
    </w:p>
    <w:p>
      <w:r>
        <w:t>Die Beschwerdeführerin plädiert dafür, dass die Vermutung der Missbräuch- lichkeit im Falle eines langjährigen Vormietverhältnisses nicht gelten soll. Dies hät- te zur Folge, dass der Mieter die Missbräuchlichkeit des Anfangsmietzinses nach- weisen müsste (vgl. hiervor E. 3.2.1), ohne dass er sich auf die Vermutung abstüt- zen könnte. In der Lehre wird BGE 139 III 13 dahingehend kritisiert, dass eine Vermieterin bei einer Neuvermietung nach einem langjährigen Vormietverhältnis – aufgrund der Schwierigkeit des Nachweises der 5 Vergleichsobjekte – den bisher sehr niedrigen Mietzins nicht deutlich und berechtigterweise erhöhen könne, wenn der Vormieter aufgrund der langen Dauer des Mietverhältnisses von einer Prämie ("prime pour bail de longue durée") profitiert habe (PHILIPPE CONOD, Contestation du loyer initi- al: fardeau de la preuve lorsque le bailleur s'est prévalu des loyers usuels du quar- tier […], Newsletter bail.ch Februar 2013, S. 4; vgl. auch LAURENT BIERI, Le fardeau de la preuve des loyers usuels de la localité ou du quartier lors de la con- testation du loyer initial, AJP 2014 S. 1399 ff., 1401 f.). Auch die Beschwerdefüh- rerin macht geltend, wenn es während der Vertragsdauer des Vormietverhältnis- ses möglich gewesen wäre, den Mietzins angesichts einer ausreichenden statis- tisch relevanten Zeitspanne an veränderte orts- oder quartierübliche Verhältnisse anzupassen, so müsse dies erst recht bei der Neufestlegung des Anfangsmietzin- ses gelten. Eine solche Anpassung setzt aber voraus, dass die Vermieterin den Mietzins nach Ablauf eines statistisch relevanten Zeitraums (vgl. hiervor E. 3.5.3) überhaupt hät- te anpassen können, was eine Veränderung der Vergleichsmieten (Erhöhung des orts- oder quartierüblichen Mietzinsniveaus) seit der letzten Mietzinsfestsetzung bedingt (BGE 118 II 130 E. 3b). Auch wenn ein langes Vormietverhältnis vorliegt, ist somit nicht ohne Weiteres gesagt, dass die Vermieterin während dessen Dauer (mehrmals) eine Anpassung der Mietzinse an das orts- oder quartierübliche Miet- zinsniveau hätte vornehmen können, wenn sie dies gewollt hätte. Damit kann aber auch im Falle eines langen Vormietverhältnisses nicht in jedem Fall gesagt wer- den, der Vormieter habe aufgrund der langen Dauer des Vormietverhältnisses von</w:t>
      </w:r>
    </w:p>
    <w:p>
      <w:r>
        <w:t>- 104 - einer Prämie ("prime pour bail de longue durée") profitiert. Dennoch ist jedenfalls im Falle eines (stark) steigenden Mietzinsniveaus im Quartier bzw. Ort während der Dauer des Vormietverhältnisses wahrscheinlich, dass der Vormietzins den aktuellen quartier- und ortsüblichen Mietzinsen nicht mehr entspricht. Auch im Fall eines lange dauernden Vormietverhältnisses ist daher eine Lösung zu suchen, die den Interessen von Mieter und Vermieterin angemessen Rechnung trägt. Aus diesem Grund kann die Vermutung der Missbräuchlichkeit bei massiven Mietzinserhöhungen nicht allein deshalb keine Anwendung finden, weil ein lang- jähriges Vormietverhältnis (vgl. hiervor E. 3.5.3) vorliegt. Denn aufgrund der von der Vorinstanz zu Recht festgehaltenen notorischen Schwierigkeit, den Beweis der orts- und quartierüblichen Mietzinse zu erbringen, würde dies im Ergebnis darauf hinauslaufen, dass dem Mieter bei langjährigem Vormietverhältnis die Anfechtung des Anfangsmietzinses faktisch verwehrt bliebe. Eine solche Lösung trägt dem Gedanken des Sozialschutzes im Mietrecht und dem Umstand, dass der Mietzins. während des Vormietverhältnisses nicht in jedem Fall hätte angepasst werden können, nicht angemessen Rechnung. Dem Umstand eines langen Vormietver- hältnisses ist vielmehr erst bei der Beurteilung, ob die Vermieterin begründete Zweifel an der Vermutung der Missbräuchlichkeit geweckt hat, Rechnung zu tra- gen (vgl. hiernach E. 4.3.2).</w:t>
      </w:r>
    </w:p>
    <w:p>
      <w:r>
        <w:rPr>
          <w:b/>
        </w:rPr>
        <w:t>E. 3.5.5</w:t>
      </w:r>
    </w:p>
    <w:p>
      <w:r>
        <w:t>Wie dargelegt (vgl. E. 3.3 hiervor), greift vorliegend die Vermutung der Miss- bräuchlichkeit des Anfangsmietzinses, womit in einem nächsten Schritt zu prüfen ist, wie diese Vermutung erschüttert werden kann. 4. 4.1 Bei der Vermutung der Missbräuchlichkeit handelt es sich um eine tatsächliche Vermutung. Tatsächliche (oder natürliche) Vermutungen können sich in allen Bereichen der Rechtsanwendung ergeben. Es handelt sich dabei um Schlussfolgerungen, die aufgrund der Lebenserfahrung gezogen werden. Tatsächliche Vermutungen be- wirken keine Umkehr der Beweislast zu Gunsten des Vermutungsträgers, sondern betreffen die Beweiswürdigung (BGE 130 II 482 E. 3.2 mit Hinweisen). Sie mildern die konkrete Beweisführungslast der beweisbelasteten Partei: Der Vermutungsträ- ger kann den ihm obliegenden (Haupt-)Beweis unter Berufung auf die tatsächliche</w:t>
      </w:r>
    </w:p>
    <w:p>
      <w:r>
        <w:t>- 105 - Vermutung erbringen (BGE 141 III 241 .E. 3.2.2). Um die tatsächliche Vermutung zu entkräften, muss der Vermutungsgegner nicht den Beweis des Gegenteils an- treten. Er kann sich mit dem Nachweis von Zweifeln an der Richtigkeit der Indizien (Vermutungsbasis) oder der daraus gezogenen Schlussfolgerung (Vermutungsfol- ge) begnügen (vgl. BGE141 III 241 E.3.2.2; 135 II 161 E. 3 mit Hinweisen). Gelingt dies dem Vermutungsgegner, so greift die tatsächliche Vermutung nicht mehr und der Beweis ist gescheitert. Es stellt sich, sofern der Vermutungsgegner nicht wei- tergehend das Gegenteil beweist, die Beweislosigkeit ein, deren Folgen den be- weisbelasteten Vermutungsträger treffen (BGE 141 III 241 E. 3.2.2 mit Hinweisen; Urteil 5A_ 182/2017 vom 2. Februar 2018 E. 3.2.2). 4.2 Entgegen der missverständlichen Formulierung in BGE 139 III 13 (E. 3.3 und E. 3.4) wonach es der Vermieterin nicht gelungen sei, zu beweisen, dass sich der angefochtene Mietzins in den Grenzen der orts- und quartierüblichen Mieten be- wege, ist von der Vermieterin nicht der volle Beweis für die Nichtmissbräuchlich- keit des angefochtenen Mietzinses zu verlangen. Dies würde eine Umkehr der Beweislast oder eine rechtliche Vermutung voraussetzen (vgl. KOLLER, 2013, a.a.O., S. 943 und 945 f.; ebenso BEAT ROHRER, Anfechtung des Anfangsmietzin- ses, MietRecht Aktuell [MRA] 2013 S. 15 ff„ 26; derselbe, a.a.O., N. 52 zu Art. 270 OR). Wie die Beschwerdeführerin aber zu Recht geltend macht, hält die Botschaft vom 27. März 1985 zur Revision des Miet- und Pachtrechts (BBI 1985 1 1389, 1491 Ziff. 526) ausdrücklich fest, dass der Mieter die Beweislast für die behaupte- te Missbräuchlichkeit des Anfangsmietzinses trägt. Dafür, dass die Beweislast un- ter gewissen Umständen auf die Vermieterin überwälzt werden könne, enthält der Text der Botschaft keinen Anhaltspunkt. BGE 139 III 13 ist somit dahingehend zu präzisieren, dass es ausreicht, wenn die Vermieterin beim Gericht begründete Zweifel an der Richtigkeit der tatsächlichen Vermutung der Missbräuchlichkeit des Anfangsmietzinses weckt. 4.3 4.3.1 Um begründete Zweifel an der Richtigkeit der Vermutung zu wecken, ist bei- spielsweise denkbar, dass die Vermieterin Statistiken hinzuzieht, selbst wenn die- se den Anforderungen gemäss Art. 11 Abs. 4 i.V.m. Abs. 1 VMWG (vgl. hiervor E. 3.1.2) nicht durchwegs genügen sollten bzw. es sich dabei nicht um amtliche Sta-</w:t>
      </w:r>
    </w:p>
    <w:p>
      <w:r>
        <w:t>- 106 - tistiken handelt. Nicht genügen kann jedenfalls, dass die Vermieterin bloss 1 oder 2 Vergleichsobjekte anführt (anderer Ansicht offenbar: BIERI, a.a.O., S. 1401 f.). Unter Umständen mag es ausreichen, dass die Vermieterin bloss 3 oder 4 Ver- gleichsobjekte aufführt, um begründete Zweifel an der Vermutung zu wecken, so- fern beispielsweise zusätzlich eine Statistik, selbst wenn diese den Anforderungen gemäss VMWG nicht durchwegs entspricht, oder andere Faktoren, die Orts- und Quartierüblichkeit indizieren. Auch ist an die Vergleichbarkeit der Objekte betref- fend die relevanten Kriterien nicht der gleich strenge Massstab wie beim eigentli- chen Nachweis der Orts- und Quartierüblichkeit anzulegen. Geht es doch in die- sem Schritt nur darum, begründete Zweifel an der Richtigkeit der Vermutung der Missbräuchlichkeit zu wecken. Auch ein Privatgutachten kann dafür allenfalls ge- eignet sein. 4.3.2 Dabei ist auch dem Umstand eines lange dauernden Vormietverhältnisses- von 15-20 Jahren (vgl. hiervor E. 3.5.3) angemessen Rechnung zu tragen. Die Vermutung der Missbräuchlichkeit soll jedenfalls nicht dazu führen, dass eine Vermieterin die Miete gegenüber der vom Vormieter bezahlten Miete nicht (ent- scheidend) erhöhen kann, obwohl eine solche Mietzinserhöhung aufgrund erheb- lich gestiegener Mieten im Quartier berechtigt wäre (vgl. BIERI, a.a.O., S. 1401; CONOD, fardeau de la preuve, a.a.O., S. 4.). Ein lange dauerndes Vormietverhält- nis kann daher – für sich allein oder zusammen mit anderen Faktoren (vgl. hiervor E. 4.3.1) – ein gewichtiges Indiz sein, um begründete Zweifel an der Richtigkeit der Vermutung der Missbräuchlichkeit zu wecken. 4.3.3 Der kantonale Richter hat die von der Vermieterin dargelegten Indizien, ein- schliesslich der Vergleichsobjekte, unter Berücksichtigung seiner allgemeinen Le- benserfahrung und seiner Kenntnis des lokalen Marktes zu würdigen. Kommt er zum Schluss, die Vermieterin habe begründete Zweifel an der Vermutung ge- weckt, entfällt diese. In diesem Fall obliegt es dem Mieter, mithilfe von 5 Ver- gleichsobjekten bzw. einer amtlichen Statistik (vgl. hiervor E. 3.2.1 und E. 3.1.2) die Missbräuchlichkeit des Anfangsmietzinses nachzuweisen. Gelingt es der Ver- mieterin andererseits nicht, begründete Zweifel zu wecken, gilt zugunsten des Mieters die Vermutung der Missbräuchlichkeit. ln diesem Fall steht der Vermieterin – im Sinne eines Beweises des Gegenteils – der Beweis der Orts- und Quartierüb- lichkeit des Anfangsmietzinses offen. Die Anforderungen an die Vergleichsobjekte</w:t>
      </w:r>
    </w:p>
    <w:p>
      <w:r>
        <w:t>- 107 - sind dabei die gleichen wie für den dem Mieter obliegenden Beweis der Miss- bräuchlichkeit des Anfangsmietzinses. Die Vermieterin hat fünf Vergleichsobjekte zu bringen, die mit dem Vergleichsobjekt betreffend die relevanten Aspekte ver- gleichbar sein müssen. 4.4 Soweit die Beschwerdeführerin über die obige Präzisierung hinaus, in Anleh- nung an ROHRER (ROHRER, Anfechtung, a.a.O., S. 24 ff.; derselbe, a.a.O., N. 52 ff. zu Art. 270 OR), fundamentale Kritik an der mit BGE 139 III 13 begründeten tat- sächlichen Vermutung äussert, sind die Voraussetzungen einer Praxisänderung (vgl. BGE 135 III 66 E. 10; 132 III 770 E. 4; 127 II 289 E. 3a) nicht erfüllt. Der Einwand, die Praxis führe zu einer unzulässigen Vermischung von absoluter und relativer Methode (so ROHRER, Anfechtung, a.a.O., S. 27 f.; derselbe, a.a.O., N. 53 zu Art. 270 OR), überzeugt nicht. WEBER führt zu Recht aus, dass das Bun- desgericht auch Plausibilitätsüberlegungen angestellt und dabei auch auf den vom Vormieter zuletzt entrichteten Mietzins abgestellt habe, habe nichts mit der An- wendung der relativen Methode auf die Anfangsmietzinsanfechtung zu tun. Es gehe darum zu bestimmen, ob die Mietzinsfestsetzung bezogen auf eine mögliche Missbräuchlichkeit nach absoluten Kriterien verdächtig scheine oder nicht. Dabei gerate die Vermieterin nach der Wertung des Gesetzgebers ganz besonders bei einer erheblichen Erhöhung im Vergleich zum Vormietzins für die identische Ge- genleistung in Erklärungsnot bezüglich der Gründe für eine Anpassung (WEBER, a.a.O., N. 13b zu Art. 270 OR; vgl. auch KOLLER, 2013, a.a.O., S. 945 f.). Auch der Hinweis, die Bezugnahme auf die relative Methode stehe im Widerspruch zum anerkannten Grundsatz, wonach die Überprüfung des Anfangsmietzinses nach absoluter Methode zu erfolgen habe, und bei Altbauten sei ausschliesslich auf die Orts- oder Quartierüblichkeit abzustellen, ist insoweit nicht einschlägig, als der orts- oder quartierübliche Mietzins auch gemäss BGE 139 III 13 nach absoluter Methode erfolgt. Es besteht nur – aber immerhin – eine tatsächliche Vermutung, dass bei einer massiven Erhöhung des Anfangsmietzinses von einer missbräuch- lichen Mietzinserhöhung auszugehen ist. Die Bestimmung des orts- bzw. quartier- üblichen Mietzinses erfolgt aber unbestrittenermassen nach absoluter Methode. Schliesslich ist auch nicht ersichtlich, dass eine tatsächliche Vermutung der Miss- bräuchlichkeit nicht mit dem Willen des Gesetzgebers vereinbar wäre. Die tatsäch- liche Vermutung der Missbräuchlichkeit bei einer massiven Erhöhung des An-</w:t>
      </w:r>
    </w:p>
    <w:p>
      <w:r>
        <w:t>- 108 - fangsmietzinses trägt dem Sozialschutzgedanken des Mietrechts angemessen Rechnung. 4.5 Vorliegend hielt die Vorinstanz fest, die massive Erhöhung von 44 % lasse sich weder durch Entwicklungen des Referenzzinssatzes bzw. der Konsumenten- preise noch durch die lange Dauer des Vormietverhältnisses erklären (vgl. hiervor E. 3.4). Damit hat sie aber nicht geprüft, ob die Beschwerdeführerin begründete Zweifel an der Vermutung der Missbräuchlichkeit im Sinne von E. 4.3 geweckt hat. Die vorinstanzlichen Ausführungen erfolgten vielmehr nur, um die prinzipielle An- wendbarkeit der Vermutung der Missbräuchlichkeit zu begründen. Die Vorinstanz erwog denn auch, die Vermutungsfolge sei die Missbräuchlichkeit des Mietzinses. Es liege demnach eine Rechtsvermutung vor, und zwar in dem Sinne, dass der Nachweis des Anscheins der Missbräuchlichkeit (Vermutungsbasis) auf die Miss- bräuchlichkeit des Anfangsmietzinses als solche schliessen lasse (Vermutungsfol- ge), sodass es der Beschwerdeführerin obliege, Tatsachen zu beweisen, welche dessen Missbräuchlichkeit widerlegen würden. Die Vorinstanz geht somit davon aus, dass der Nachweis der Vermutungsbasis (Anschein der Missbräuchlichkeit) durch den Mieter stets ohne Weiteres auf die Missbräuchlichkeit des Anfangsmiet- zinses schliessen lasse, sodass es dann der Vermieterin obliege, Tatsachen zu beweisen, die dies (im Sinne eines Beweises des Gegenteils) widerlegen würden. Entgegen der Vorinstanz reicht es aber aus, dass die Beschwerdeführerin Indizien darlegt, welche beim Richter begründete Zweifel an der Richtigkeit der Vermutung wecken. Die Vorinstanz wird somit anhand ihrer Kenntnis des lokalen Marktes zu beurteilen haben, ob die Beschwerdeführerin in diesem Sinne hinreichende Indi- zien nachgewiesen hat, um die tatsächliche Vermutung zu erschüttern. Dabei wird insbesondere auch zu berücksichtigen sein, dass die Beschwerdeführerin in ei- nem Privatgutachten 23 Vergleichsobjekte aufgeführt hat, auch wenn diese nicht betreffend allen Kriterien gemäss Art. 11 VMWG dem Vergleichsobjekt entspre- chen mögen. Ebenso wird die Vorinstanz zu berücksichtigen haben, dass das Vormietverhältnis fast 20 Jahre dauerte. Gelangt die Vorinstanz zum Ergebnis, die Beschwerdeführerin habe begründete Zweifel an der Vermutung der Missbräuchlichkeit des Anfangsmietzinses geweckt, so entfällt diese. Diesfalls obliegt es der Beschwerdegegnerin, die Missbräuchlich-</w:t>
      </w:r>
    </w:p>
    <w:p>
      <w:r>
        <w:t>- 109 - keit des Mietzinses mithilfe von 5 Vergleichsobjekten nachzuweisen (vgl. hiervor E. 3.2.1 und E. 3.1.2). Misslingt dies, liegt Beweislosigkeit vor, deren Folgen die beweisbelastete Beschwerdegegnerin treffen. Sollten die von der Beschwerdefüh- rerin vorgebrachten Elemente hingegen nicht genügen, um die Vermutung zu ent- kräften, bleibt es zugunsten der Beschwerdegegnerin bei der Vermutung eines missbräuchlichen Mietzinses. Erst in diesem Fall stellt sich die Frage, ob die Be- schwerdeführerin den Beweis des Gegenteils erbracht hat, das heisst, ob sie mit- hilfe von 5 Vergleichsobjekten die Orts- und Quartierüblichkeit des Anfangsmiet- zinses nachgewiesen hat. 5. Nach dem Gesagten ist die Beschwerde teilweise gutzuheissen. Das angefochte- ne Urteil des Obergerichts des Kantons Zürich vom 2. März 2020 ist aufzuheben und die Sache zu neuer Entscheidung an die Vorinstanz zurückzuweisen. Diese wird im Sinne der Erwägungen zu entscheiden haben, ob die Beschwerdeführerin begründete Zweifel an der Richtigkeit der Vermutung der Missbräuchlichkeit ge- weckt hat. Dem Ausgang des Verfahrens entsprechend wird die Beschwerdegeg- nerin kosten- und entschädigungspflichtig (Art. 66 Abs. 1 sowie Art. 68 Abs. 2 BGG). (…)" Zürcher Mietrechtspraxis (ZMP): Entscheidungen des Mietgerichtes und der Schlichtungsbehör- de des Bezirkes Zürich. Ausgabe 2020, 30. Jahrgang. Herausgegeben vom Mietgericht des Bezirkes Zürich, Postfach, 8036 Zürich © Mietgericht des Bezirkes Zürich, Redaktion: MLaw J. Mosele, Leitende Gerichtsschreiberin; lic. iur. F. Saluz, Leitender Gerichtsschreiber; Dr. R. Weber, Mietgerichtspräsident</w:t>
      </w:r>
    </w:p>
    <w:p>
      <w:r>
        <w:rPr>
          <w:b/>
        </w:rPr>
        <w:t>E. 7</w:t>
      </w:r>
    </w:p>
    <w:p>
      <w:r>
        <w:t>Jahren erwähnt. Im Urteil 4A_669/2010 wurde ein Zeitraum von 7 Jahren als ein statistisch relevanter Zeitraum betrachtet, wobei festgehalten wurde, in der Lehre werde von einem Zeitraum von 3-7 Jahren seit der letzten Mietzinsfestsetzung als statistisch relevanter Zeitraum ausgegangen (zit. Urteil 4A_669/2010 E. 5.1 mit umfassenden Literaturhinweisen; vgl. auch Urteile 4C.40/2001 vom 15. Juni 2001 E. 4b und 4C.41/1997 vom 29. August 1997 E. 2b [Zeitraum von fünf Jahren]). Damit ist für die Annahme eines langjährigen Vormietverhältnisses nicht von einer Zeitspanne unter 5-7 Jahren auszugehen. Allerdings erscheint es im vorliegenden Kontext aber auch deutlich zu kurz, bloss 5-7 Jahre genügen zu lassen für die An- nahme eines langen Vormietverhältnisses. Vorliegend betrug das Vormietverhält- nis gemäss vorinstanzlichen Feststellungen knapp 20 Jahre, womit jedenfalls von einem langjährigen Vormietverhältnis auszugehen ist. Dass die letzte Mietzins- festsetzung im Vormietverhältnis vor weniger als 6 Jahren erfolgte – wie die Be- schwerdegegnerin geltend macht – ändert daran nichts, zumal jedenfalls keine Anpassung nach absoluter Methode erfolgte.</w:t>
      </w:r>
    </w:p>
    <w:p>
      <w:r>
        <w:t>- 103 - Allgemein scheint eine Dauer von 15-20 Jahren für die Annahme eines langjähri- gen Vormietverhältnisses angezeigt.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