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GG240086 vom 6. Februar 2025</w:t>
      </w:r>
    </w:p>
    <w:p>
      <w:r>
        <w:t>Zh Bezirksgericht Winterthur, 2025-02-06, DE</w:t>
      </w:r>
    </w:p>
    <w:p>
      <w:r>
        <w:rPr>
          <w:b/>
        </w:rPr>
        <w:t xml:space="preserve">Quelle: </w:t>
      </w:r>
      <w:r>
        <w:t>https://mcp.opencaselaw.ch/entscheid/zh_bezirksgericht_winterthur_GG240086</w:t>
      </w:r>
    </w:p>
    <w:p>
      <w:r>
        <w:t>FR: ZH_BEZIRKSGERICHT_WINTERTHUR GG240086 du 6 février 2025</w:t>
      </w:r>
    </w:p>
    <w:p>
      <w:r>
        <w:t>IT: ZH_BEZIRKSGERICHT_WINTERTHUR GG240086 del 6 febbraio 2025</w:t>
      </w:r>
    </w:p>
    <w:p>
      <w:pPr>
        <w:pStyle w:val="Heading2"/>
      </w:pPr>
      <w:r>
        <w:t>Erwägungen</w:t>
      </w:r>
    </w:p>
    <w:p>
      <w:r>
        <w:rPr>
          <w:b/>
        </w:rPr>
        <w:t>E. 4</w:t>
      </w:r>
    </w:p>
    <w:p>
      <w:r>
        <w:t>Aussagen des Privatklägers</w:t>
      </w:r>
    </w:p>
    <w:p>
      <w:r>
        <w:rPr>
          <w:b/>
        </w:rPr>
        <w:t>E. 4.1</w:t>
      </w:r>
    </w:p>
    <w:p>
      <w:r>
        <w:t>Der Privatkläger wurde insgesamt zweimal befragt. Er sagte dabei zusam- mengefasst Folgendes aus:</w:t>
      </w:r>
    </w:p>
    <w:p>
      <w:r>
        <w:rPr>
          <w:b/>
        </w:rPr>
        <w:t>E. 4.2</w:t>
      </w:r>
    </w:p>
    <w:p>
      <w:r>
        <w:t>In seiner Einvernahme vom 21. Juni 2022 bei der Stadtpolizei Winterthur sagte er aus, der Beschuldigte habe damals in einer WG E._____ 1 in G._____ ein Zimmer gemietet. Der Beschuldigte habe ihn zwei Mal heimlich gefilmt, das zweite Mal am 24. September 2020 kurz vor Mitternacht in seinem Zimmer (act. 3 S. 2). Es sei nach dem ersten Vorfall zu einem zweiten gekommen, bei dem der Beschuldigte das zweite Mal versucht habe, ihn zu filmen. Er habe das bemerkt und ihm gesagt, er soll damit aufhören. Der Beschuldigte habe dann gesagt, er hab es gelöscht. Am Morgen des 2. November 2020 habe er C._____ eine Sprachnachricht gesendet. Am Nachmittag desselben Tages habe ihm der Be- schuldigte geschrieben: "Wenni dir seg das nünt meh umendand isch den isch nünt meh umenand damnd!!!". Damit sei bewiesen, dass er gefilmt habe (act. 3 S. 5). Es belaste ihn sehr, weil er mit dem ganzen Körper und dem Gesicht im Vi-</w:t>
      </w:r>
    </w:p>
    <w:p>
      <w:r>
        <w:t>- 11 - deo ersichtlich sei. Zudem denke er, dass er mit Ton aufgenommen worden sei. Der Beschuldigte habe das Video wohl aufgenommen, weil er eifersüchtig gewe- sen sei, weil der Privatkläger angefangen habe C._____ zu mögen (act. 3 S. 5 f.).</w:t>
      </w:r>
    </w:p>
    <w:p>
      <w:r>
        <w:rPr>
          <w:b/>
        </w:rPr>
        <w:t>E. 4.3</w:t>
      </w:r>
    </w:p>
    <w:p>
      <w:r>
        <w:t>In der Einvernahme vom 29. August 2024 bei der Staatsanwaltschaft führte der Privatkläger aus, er habe am 25. September 2020 mit C._____ alleine Sex gehabt. Sie habe begonnen, ihn zu mögen und das habe der Beschuldigte ge- merkt. Der Beschuldigte sei dann nach unten gegangen und habe gesagt, er ma- che sich ein Sandwich. Mitten im Akt sei er mit dem Mobiltelefon von hinten rein- gestürmt, worauf der Privatkläger "ausgerufen" habe. Auch C._____ habe gefragt, was das soll und gesagt, der Beschuldigte solle aufhören. Der Privatkläger habe den Beschuldigte angeschrien, wieso er dies mache und er solle aufhören. Der Beschuldigte habe dann sein Mobiltelefon weggesteckt. Als er den Beschuldigte darauf angesprochen habe, habe dieser gemeint: "Nichts, es ist eine kleine Sa- che, nichts Besonderes" (act. 12/1 S. 3). Danach gefragt, wieso er am 25. Sep- tember 2020 mit C._____ im Zimmer des Beschuldigten gewesen sei, erklärte der Privatkläger, er sei dort erneut vorbeigegangen. Sein Verdacht, dass der Beschul- digte ihn und C._____ aufgenommen habe, beruhe darauf, dass der Beschuldigte Pornoprojekte gemacht habe und er es geil fände, privat aufgenommene Videos anzuschauen. Der Beschuldigte habe auch ein anderes Video von C._____ er- stellt und in ihrer Verwandtschaft verschickt (act. 12/1 S. 4). Der Beschuldigte habe ihn und C._____ mit dem Mobiltelefon aufgenommen, indem er mit dem Handy aufrecht nach vorne gerichtet ins Zimmer gestürmt sei, sich genähert habe und der Privatkläger und C._____ dann ausgerufen hätten. Es habe ihn gestört und er habe sich als Sexobjekt gefühlt. Der Beschuldigte habe sie beim "Doggy- style" für etwa 10 bis 20 Sekunden aufgenommen, wobei sowohl der Privatkläger als auch C._____ nackt gewesen seien. Er sei wiedererkennbar, da viele Merk- male (Haaransatz, Muttermal) Rückschlüsse auf ihn geben würden. Er selbst habe das Video aber nie gesehen, obwohl er den Beschuldigten dazu aufgefor- dert habe und habe auch nicht mitbekommen, dass das Video Drittpersonen zur Verfügung gestellt worden sei. Es sei im Zimmer während der Aufnahme taghell gewesen. Der Lichtschalter des Zimmers sei an gewesen. Er habe dem Beschul- digten nie bewilligt, ihn und C._____ aufzunehmen (act. 12/1 S. 5 f.).</w:t>
      </w:r>
    </w:p>
    <w:p>
      <w:r>
        <w:t>- 12 -</w:t>
      </w:r>
    </w:p>
    <w:p>
      <w:r>
        <w:rPr>
          <w:b/>
        </w:rPr>
        <w:t>E. 5</w:t>
      </w:r>
    </w:p>
    <w:p>
      <w:r>
        <w:t>Aussagen von C._____</w:t>
      </w:r>
    </w:p>
    <w:p>
      <w:r>
        <w:rPr>
          <w:b/>
        </w:rPr>
        <w:t>E. 5.1</w:t>
      </w:r>
    </w:p>
    <w:p>
      <w:r>
        <w:t>C._____ wurde im Verlaufe des Strafverfahrens zweimal befragt. Sie sagte dabei Folgendes aus:</w:t>
      </w:r>
    </w:p>
    <w:p>
      <w:r>
        <w:rPr>
          <w:b/>
        </w:rPr>
        <w:t>E. 5.2</w:t>
      </w:r>
    </w:p>
    <w:p>
      <w:r>
        <w:t>In der polizeilichen Einvernahme vom 21. Juni 2024 sagte C._____ zur Schilderung des Privatklägers, dass ein "flotter Dreier" zwischen ihr, dem Privat- kläger und dem Beschuldigten stattgefunden habe und der Beschuldigte sie und den Privatkläger beim Sex gefilmt habe, dass sie nicht mehr viel davon wisse. Der Privatkläger habe nicht gefilmt werden wollen; der Beschuldigte habe die Vi- deoaufnahmen gegen seinen Willen gemacht. Es habe mehrere solche Aufnah- men gegeben. Auf die Frage, woher sie wisse, dass der Beschuldigte eine Vi- deoaufnahme gemacht habe, meinte sie, dass sie das Handy in seiner Hand ge- sehen habe. Wie es zu den Aufnahmen gekommen sei, wisse sie aber nicht. Die Aufnahmen habe sie auch nicht gesehen, weil es ihr unangenehm gewesen sei. Wie lange der Beschuldigte gefilmt habe, könne sie nicht sagen (act. 13/1 S. 2 f.). Zur Frage, woher sie wisse, dass die Aufnahmen an ihre Gotte verschickt wor- den sei, gab sie an, dass ihr Gotti sie darauf angesprochen habe. Ihre Gotte habe sie angerufen und gefragt, warum er – mutmasslicherweise der Beschuldigte – ihr ein Video gesendet habe, worin sie vergewaltigt werde. Als C._____ weiter gefragt wurde, ob das Video, welches an ihre Gotte gesandt wurde, jenes Video gewesen sei, auf welchem sie zusammen mit dem Privatkläger gefilmt worden sei oder ob es mit einem anderen Mann gewesen sei, antwortete sie, dass es auch sein könne, dass es ein anderes Mal gewesen sei. Sie sei mehrmals gefilmt worden. Sie könne nicht sagen, wie viele Male sie vom Beschuldigten gefilmt worden sei. Es seien nicht nur Videos gewesen, sondern auch Bilder (act. 13/1 S. 2 f.). Sie wisse nicht, ob der Beschuldigte die Aufnahmen noch habe. Im Raum sei es eher dunkel gewesen als knallhell, so gedimmt. Es sei lediglich das Nachtlicht an gewesen. Ob der Beschuldigte am Sexualakt teilgenommen habe, wisse sie nicht mehr, es sei ihm mehr darum gegangen, da er es geil gefunden habe, wenn er habe zuschauen können. Sie sei sich "50:50" sicher, dass dieses Video an ihre Gotti geschickt worden sei. Sie sei sich aber sicher, dass der Beschuldigte sie und</w:t>
      </w:r>
    </w:p>
    <w:p>
      <w:r>
        <w:t>- 13 - den Privatkläger an "diesem" Tag gefilmt habe. Sie habe es gesehen. Auf Hinweis, dass der Privatkläger gesagt habe, dass sie das Mobiltelefon des Beschuldigten gesichtet habe und dann gesagt hätte, dass sie Videos gefunden hätte, es aber keine grosse Sache sei und sie später gesagt hätte, dass die Videos gelöscht seien, gab sie an, dies nicht mehr zu wissen. Wenn der Privatkläger dies aber gesagt habe, dann sei sie sich sicher, dass dies stimme (act. 31/1 S. 7 ff.).</w:t>
      </w:r>
    </w:p>
    <w:p>
      <w:r>
        <w:rPr>
          <w:b/>
        </w:rPr>
        <w:t>E. 5.3</w:t>
      </w:r>
    </w:p>
    <w:p>
      <w:r>
        <w:t>Anlässlich ihrer staatsanwaltschaftlichen Einvernahme vom 29. August 2024 gab C._____ an, dass sie sich nicht ganz an den in der Anklage umschrie- benen Sachverhalt erinnern könne, einfach dass Aufnahmen gemacht worden seien, obwohl klar nein gesagt worden sei. Wie der Beschuldigte genau gefilmt hatte, konnte C._____ nicht mehr sagen. Er habe einfach das Handy in der Hand gehabt. Daran, wie lange und was genau aufgenommen wurde, konnte C._____ sich ebenfalls nicht mehr erinnern. Sie habe auch die Aufnahmen nie gesehen. An die Lichtverhältnisse zum umschriebenen Zeitpunkt konnte sich C._____ ebenfalls nicht erinnern (act. 13/2, S. 11 ff.).</w:t>
      </w:r>
    </w:p>
    <w:p>
      <w:r>
        <w:rPr>
          <w:b/>
        </w:rPr>
        <w:t>E. 6</w:t>
      </w:r>
    </w:p>
    <w:p>
      <w:r>
        <w:t>Weitere Beweismittel</w:t>
      </w:r>
    </w:p>
    <w:p>
      <w:r>
        <w:rPr>
          <w:b/>
        </w:rPr>
        <w:t>E. 6.1</w:t>
      </w:r>
    </w:p>
    <w:p>
      <w:r>
        <w:t>Der Privatkläger und der Beschuldigte reichten die folgenden wesentlichen Unterlagen ins Recht:</w:t>
      </w:r>
    </w:p>
    <w:p>
      <w:r>
        <w:rPr>
          <w:b/>
        </w:rPr>
        <w:t>E. 6.2</w:t>
      </w:r>
    </w:p>
    <w:p>
      <w:r>
        <w:t>Der Beschuldigte reichte an seiner Einvernahme bei der Stadtpolizei Win- terthur vom 4. August 2022 eine Vorladung des Friedensrichteramts Winterthur für ein Verfahren zwischen ihm und dem Privatkläger vom 8. April 2021 ein (act. 2 S. 6 ff.). Aus dem Schlichtungsgesuch des Privatklägers geht hervor, dass er ei- nen Nachweis dafür verlangte, dass die heimlich aufgenommenen Videos von ihm gelöscht worden seien (act. 2 S. 9 f.).</w:t>
      </w:r>
    </w:p>
    <w:p>
      <w:r>
        <w:rPr>
          <w:b/>
        </w:rPr>
        <w:t>E. 6.3</w:t>
      </w:r>
    </w:p>
    <w:p>
      <w:r>
        <w:t>Der Privatkläger reichte an seiner Einvernahme vom 21. Juni 2022 bei der Stadtpolizei Winterthur verschiedene Bildschirmaufnahmen von Nachrichten zwi- schen ihm und dem Beschuldigte bzw. C._____ ein (act. 3 S. 7 ff.). Diesen ist Fol- gendes zu entnehmen:</w:t>
      </w:r>
    </w:p>
    <w:p>
      <w:r>
        <w:t>- 14 - - Am 2. November 2020 um 6.43 Uhr sandte mutmasslich der Privatkläger C._____ eine Sprachnachricht. Gemäss Transkription dieser Nachricht (durch den Privatkläger) soll er sie dabei gebeten haben, auf dem Laptop des Beschul- digten nach dem Video zu suchen (act. 3 S. 7). - Am 2. November 2020 um 13.06 Uhr schrieb mutmasslich der Beschuldigte dem Privatkläger wohl via Facebook-Messenger folgende Nachricht (act. 3 S. 8): "Sali B._____ Sorty wenni dir ez gad so chume… Aber I ha denkt du bisch an solide zwäge Typ. Du hesch d spitze vo allem erreicht und jetzt langets mir!! Wiso das uf 380 obe bin chasch dir wohl selber denke.. Wie hinterlischtig bischduuh das du mini Frau dezue drängsch mis Phon und Laptop i allne nochwisliche verläuf alles go z durrsueche und z lösche??.. (drei wütende Emojiy mit rotem Kopf) Wenni dir seg das nünt meh umendand isch den isch nünt meh umenand damnd!!!" - Am 25. September 2020 schrieb mutmasslich der Privatkläger an den Beschul- digten wohl via Facebook-Messenger folgende drei Nachrichten (act. 3 S. 9): "Sali" "Bin ufem Weg. Han alles und no meh gholt. Chume am 16.40" "Liebe Grüsse B._____" Um 16.50 Uhr antwortete mutmasslich der Beschuldigte "Hello" zurück. - Am 20. Dezember 2020 schrieb mutmasslich der Privatkläger dem Beschul- digte via WhatApp folgende Nachricht (act. 3 S. 10): " Du hesh mich mehmals gege min Wille heimlich bim Sex gfilmt, obwohl ich dir oou da- mals sho mehrheitlich mitteilt han, dass ich das, als grenuzüberschritend empfinde, mich emotional belashtet und mich ih miniere persönlichi integrität verletzt. lch weiss, dass du scho gseit hesh, dass du die Nacktvideos glösht hesh, als ich dich druf ahgsproche han. Trotz allem hesh du mir, aber bisher nie en Bewies erbracht, dass die Nacktvideos oou glösht sind. lch bitte dich mir, lediglich z bewiese, dass absolut alli Date unwiederruflich glösht sind. lch möcht das Verhältnis zwüsche dir und mir au ab- schlüsse und das, daher nöc lang schliefe loh. lch bitte dich bis Endi nögshti Wuche mir de Nahwies z'erbringe. lch schlohn vor, dass mir üs in G._____ treffet. lch bin, aber ou bereit dir entgege z'cho, und nach F._____ z fahre, da ich mir bewusst bin, wie sehr es dich belashte kann, unter- wegs z'sii, ufgrund dinere Hypersensitivitdt. bitte dich aber, denn mir das Fahrticket vo</w:t>
      </w:r>
    </w:p>
    <w:p>
      <w:r>
        <w:t>- 15 - 30 CHF vorher z'überwiese. Herzliche Dank." Der Beschuldigte schrieb um 14.20 Uhr folgendes zurück: "Lo üs endlich in rue und stritte mit de [geschwärzt] umenand!! Und begib dich dringend ih therapie du psychopaht BB du wixxer [drei Emojis mit ausgestrecktem Mittelfinger]"</w:t>
      </w:r>
    </w:p>
    <w:p>
      <w:r>
        <w:rPr>
          <w:b/>
        </w:rPr>
        <w:t>E. 6.4</w:t>
      </w:r>
    </w:p>
    <w:p>
      <w:r>
        <w:t>Im Beschwerdeverfahren vor Obergericht reichte der Privatkläger weitere Bildschirmaufnahmen von mutmasslichen Unterhaltungen mit dem Beschuldigten und C._____ ein (act. 9/5/4). Aus diesen geht – soweit für den Anklagevorwurf re- levant – das Folgende hervor: - Einmal soll C._____ dem Privatkläger gemäss seiner Transkription in mehreren Sprachnachrichten mitgeteilt haben, wie werde nachsehen, ob der Beschul- digte entsprechende Videos gemacht habe. Sodann teilte sie mit, sie habe Vi- deos gefunden, sei aber nicht sicher, ob sie mit dem Privatkläger oder dem Beschuldigte darauf zu sehen sei. Es habe drei Videos, aber man sehe fast nichts darauf, es sei eigentlich komplett dunkel (act. 9/5/4 S. 1). - Der Privatkläger schrieb C._____, dass er sich wirklich dafür schäme. Darauf sandte sie ihm eine Sprachnachricht, worin sie – gemäss Transkription des Pri- vatklägers – sagte, er müsste sich allenfalls schämen, wenn man darauf exakt alles sehen würde, aber man sehe sowieso nichts auf dem Video. Man erkenne nicht einmal, wer es sei. Sie sei am Anfang nicht einmal sicher gewesen, ob sie die Frau sei auf dem Video (act. 9/5/4 S. 2). - Der Privatkläger schrieb dann folgende Nachricht an C._____ (act. 9/5/4 S. 3): "Eh anderi Sach: ich wett das de H._____ alli Video die er heimlich vo mir het löscht. Ich fühle mich definitiv nöd wohl debii. Selbst wenn er sait er phalltet das für sich. Ich han dem nie iigwilligt und schäme mich defür. Dass er es ohni mini erlaubnis gmacht het ish halt es nogo für mich. Ich will dass er das Ich minere Gegewart löscht" Worauf C._____ antwortete: "Er hett gar kei meh"</w:t>
      </w:r>
    </w:p>
    <w:p>
      <w:r>
        <w:t>- 16 - - In einem weiteren Chat mutmasslich zwischen C._____ und dem Privatkläger, schrieb der Privatkläger, er wolle wegen des Videos zivilrechtlich gegen "ihn" vorgehen. C._____ schickte ihm eine Sprachnachricht, in der sie – gemäss Transkription des Privatklägers – behauptete, "er" habe sein Mobiltelefon pro- fessionell löschen lassen und sie habe das Video auch nicht (act. 9/5/4 S. 4). - In weiteren Chatverläufen sind Unterhaltungen des Privatklägers mit C._____ bzw. dem Beschuldigte zu sehen, in denen der Privatkläger weiter nach der Löschung der Videos fragte (act. 9/5/4 S. 5).</w:t>
      </w:r>
    </w:p>
    <w:p>
      <w:r>
        <w:rPr>
          <w:b/>
        </w:rPr>
        <w:t>E. 7</w:t>
      </w:r>
    </w:p>
    <w:p>
      <w:r>
        <w:t>Würdigung der Beweismittel</w:t>
      </w:r>
    </w:p>
    <w:p>
      <w:r>
        <w:rPr>
          <w:b/>
        </w:rPr>
        <w:t>E. 7.1</w:t>
      </w:r>
    </w:p>
    <w:p>
      <w:r>
        <w:t>Zunächst ist festzuhalten, dass sich die Aussagen sämtlicher beteiligter Personen hinsichtlich des äusseren Sachverhalts grösstenteils decken. So sagten der Beschuldigte – auch wenn er sich in späteren Einvernahmen nicht mehr daran erinnern wollte oder konnte –, der Privatkläger und C._____ übereinstimmend und glaubhaft aus, dass der Privatkläger mit C._____ Geschlechtsverkehr im Zimmer des Beschuldigten in der Wohnung, E._____ 1, G._____, hatte. Weiter gaben sämtliche beteiligten Personen an, dass der Beschuldigte sein Mobiltelefon in der Hand hatte. In diesem Umfang ist der in Anklage umschriebene Sachverhalt als erstellt zu betrachten.</w:t>
      </w:r>
    </w:p>
    <w:p>
      <w:r>
        <w:rPr>
          <w:b/>
        </w:rPr>
        <w:t>E. 7.2</w:t>
      </w:r>
    </w:p>
    <w:p>
      <w:r>
        <w:t>Die geschilderten Abläufe gehen jedoch im Kerngeschehen auseinander: Der Beschuldigte behauptete, dass er das Mobiltelefon lediglich in der Hand ge- halten habe, um Licht im Zimmer zu machen, da es sehr dunkel gewesen sei. Der Privatkläger und C._____ gaben jedoch an, der Beschuldigte habe das Mobiltele- fon in der Hand gehalten, um sie beim Geschlechtsverkehr zu filmen.</w:t>
      </w:r>
    </w:p>
    <w:p>
      <w:r>
        <w:rPr>
          <w:b/>
        </w:rPr>
        <w:t>E. 7.3</w:t>
      </w:r>
    </w:p>
    <w:p>
      <w:r>
        <w:t>Der Beschuldigte ist nicht zur wahrheitsgemässen Aussage verpflichtet und hat ein erhebliches Interesse daran, sich selbst in einem guten Licht darzustellen. Die Glaubwürdigkeit des Beschuldigten ist daher beeinträchtig. Entscheidender ist freilich die Glaubhaftigkeit seiner einzelnen Aussagen. Die Aussage des Beschul- digten, er habe mit dem Taschenlampen-App Licht im Zimmer machen wollen, überzeug wenig. So sagten sämtliche beteiligten Personen – insbesondere auch</w:t>
      </w:r>
    </w:p>
    <w:p>
      <w:r>
        <w:t>- 17 - der Beschuldigte selbst – aus, dass es Licht im Zimmer gehabt habe, wenn auch nur durch eine Nachttischlampe. Weshalb und wozu er mehr Licht gebraucht hätte, erklärte er nicht und wird auch aus den Akten nicht klar, bestritt er doch na- mentlich die Behauptung von C._____, er habe dem Privatkläger und C._____ beim Geschlechtsverkehr zusehen wollen. Dass er Letzteres bestritt, könnte zwar damit zu tun haben, dass er sich dafür genierte, ist das Sprechen über sexuelle Vorlieben und Handlungen insbesondere gegenüber fremden Personen doch für viele Personen unangenehm, höchstpersönlich und schambehaftet. Genauso gut ist aber auch denkbar, dass er dies bestritt, weil er befürchtete, dies werde ihm als Indiz für die Version des Privatklägers zur Last gelegt oder weil es tatsächlich so war. So oder anders ist aber nicht nachvollziehbar, weshalb er Licht gebraucht haben sollte, gab es ausser dem Geschlechtsverkehr – soweit bekannt – doch nichts zu sehen und hätte er genau diesen mit dem Lichteinschalten wohl gestört. Diese Aussagen des Beschuldigten sind in diesem Punkt nicht nachvollziehbar. Ebenfalls nicht logisch erscheint, weshalb er mit dem Mobiltelefon hätte Licht ma- chen sollen, hatte es in dem Zimmer gemäss Aussagen von C._____ doch ein helles Zimmerlicht (act. 13/1 S. 4). Es bestand damit keine Notwendigkeit das Mo- biltelefon zum Lichtmachen zu verwenden. Diese Behauptungen des Beschuldig- ten erscheinen damit als Schutzbehauptungen.</w:t>
      </w:r>
    </w:p>
    <w:p>
      <w:r>
        <w:rPr>
          <w:b/>
        </w:rPr>
        <w:t>E. 7.4</w:t>
      </w:r>
    </w:p>
    <w:p>
      <w:r>
        <w:t>Was die Glaubwürdigkeit des Privatklägers anbelangt, ist – über die von ihm verlangte Löschung des angeblichen Videos und der Ahnung des Beschuldig- ten für sein mutmasslich übergriffiges Verhalten – kein Interesse am Ausgang des Strafverfahrens erkennbar. Seine Glaubwürdigkeit ist daher intakt. Gegen die Glaubhaftigkeit seiner Aussagen zum Kerngeschehen spricht hingegen, dass er in seiner polizeilichen Einvernahme angab, dass es im Zimmer des Beschuldigten "taghell" gewesen sei. Sowohl der Beschuldigte als auch C._____ sagten jedoch aus, dass es dunkel respektive das Licht im Raum gedimmt gewesen sei und le- diglich die Nachttischlampe gebrannt habe. Insbesondere die Behauptung des Beschuldigten, dass nur eine Nachttischlampe aus Himalayasalz angeschaltet ge- wesen sei, erscheint besonders glaubhaft, handelt es sich dabei doch um ein aus- gefallenes Detail, was auf eine wahrheitsgemässe Aussage hindeutet. Dass er später nur noch allgemein von einer Nachttischlampe sprach und sich schliesslich</w:t>
      </w:r>
    </w:p>
    <w:p>
      <w:r>
        <w:t>- 18 - an die Lichtverhältnisse nicht mehr erinnern konnte, ändert daran nichts, ist es doch nicht unüblich, dass aussagende Personen mehrere Jahre nach einem Vor- fall einzelne Details vergessen. Dasselbe gilt für die Aussagen von C._____, die in ihrer ersten Einvernahme aussagte, dass lediglich das Nachtlicht angeschaltet gewesen sei und sich in der staatsanwaltschaftlichen Einvernahme nicht mehr an die Lichtverhältnisse erinnern konnte. Für dunkle Lichtverhältnisse spricht auch, dass C._____ angeblich auf der an den Privatkläger gesandten Sprachnachricht angab, dass die Videos – falls es sich bei einem davon überhaupt um das fragli- che Video handelte – sehr dunkel seien und man fast nichts sehe. Schliesslich soll das mutmassliche Video gemäss Anklageschrift um ca. 23.45 Uhr nachts auf- genommen. Dass es demnach "taghell" gewesen sein soll, erscheint bereits des- halb wenig glaubhaft. Nach dem Gesagten ist somit davon auszugehen, dass die Lichtverhältnisse im Zimmer des Beschuldigten im Tatzeitpunkt schummrig oder düster, jedenfalls nicht hell waren. Die gegenteiligen Behauptungen des Privatklä- gers sind als Übertreibungen zu werten, was gegen eine glaubhafte Aussage zum Kerngeschehen spricht. Gegen die Annahme einer wahrheitsgemässen Aussagen des Privatklä- gers zum Kerngeschehen spricht auch, dass er erst in der zweiten Einvernahme diverse relevante Details zum Tatgeschehen am 25. September 2020 erwähnte. Dies deshalb, weil Personen über die Zeit hinweg eher Details vergessen und Aussagen deshalb im Verlauf der Zeit weniger detailreich werden. Ein Anreichern mit Details im Verlauf der Zeit ist dagegen ein Hinweis darauf, dass die aussa- gende Person besonders glaubhaft erscheinen möchte, was in der Regel Perso- nen versuchen, die nicht die Wahrheit sagen. So war etwa in der ersten Einver- nahme noch keine Rede davon, der Beschuldigte habe das Zimmer verlassen, weil er sich ein Sandwich gemacht habe, während dem der Privatkläger mit C._____ Geschlechtsverkehr gehabt habe. Auch davon, dass der Beschuldigte mit der Kamera in der Hand ins Zimmer "gestürmt" sei, es "taghell" im Zimmer ge- wesen sei und der Privatkläger den Beschuldigten angeschrien habe, behauptete er erst in seiner zweiten Einvernahme. Dieses "Nachschieben" von Details und Übertreibungen spricht gegen die Glaubhaftigkeit der Aussagen des Privatklä- gers. Dass der Beschuldigte sich zudem während eines Dreiers ein Sandwich ge-</w:t>
      </w:r>
    </w:p>
    <w:p>
      <w:r>
        <w:t>- 19 - macht haben soll, ist ein ausgefallenes Detail, von dem bei einer wahrheitsge- mässen Aussage zu erwarten gewesen wäre, dass er dies in allen seinen Aussa- gen erwähnt. An der Glaubhaftigkeit der Darstellung des Kerngeschehens durch den Pri- vatkläger bestehen daher gewisse Zweifel.</w:t>
      </w:r>
    </w:p>
    <w:p>
      <w:r>
        <w:rPr>
          <w:b/>
        </w:rPr>
        <w:t>E. 7.5</w:t>
      </w:r>
    </w:p>
    <w:p>
      <w:r>
        <w:t>Für die Version des Privatklägers spricht hingegen die Chatnachricht vom 2. November 2020 des Beschuldigten an ihn, wonach "nünt meh umenand" sei. Diese Formulierung legt den Schluss nahe, dass früher einmal etwas vorhanden gewesen war, ansonsten er nicht das Wort "mehr" verwendet hätte. Diese Nach- richt stützt damit die Behauptungen des Privatklägers im Sinne eines Indizes.</w:t>
      </w:r>
    </w:p>
    <w:p>
      <w:r>
        <w:rPr>
          <w:b/>
        </w:rPr>
        <w:t>E. 7.6</w:t>
      </w:r>
    </w:p>
    <w:p>
      <w:r>
        <w:t>Auch C._____ bestätigte im Grundsatz die Aussagen des Privatklägers. Zur Glaubwürdigkeit von C._____ ist zu erwähnen, dass sie sich vom Beschuldig- ten nicht im Guten getrennt zu haben scheint (vgl. act. 13/1 S. 1), weshalb sie ver- sucht sein könnte, ihn aus Groll im Strafverfahren zu belasten. Ein anderes Inter- esse von C._____ am Ausgang des Strafverfahrens ist hingegen nicht auszuma- chen. Die leicht beeinträchtige Glaubwürdigkeit von C._____ ist indes vernachläs- sigbar, sind ihre Aussagen doch grundsätzlich glaubhaft. So wies sie insbeson- dere darauf hin, wenn sie sich an etwas nicht mehr erinnern konnte und belastete den Beschuldigten auch nicht übermässig. So bestätigte sie etwa auf Nachfrage ausdrücklich, dass sie bei den sexuellen Handlungen freiwillig mitgemacht hatte. An der Glaubhaftigkeit der Aussagen von C._____ zum Kerngeschehen ändert auch nichts, dass die Sprachnachrichten ihren Aussagen, sie habe das Video nie gesehen diametral widersprechen. Einerseits ist nicht erstellt, dass der Privatklä- ger ihre Sprachnachrichten korrekt transkribierte, da die Sprachnachrichten nicht bei den Akten sind. Andererseits erscheint nicht ausgeschlossen, dass sie den Privatkläger in den Sprachnachrichten anlog, damit er sie und den Beschuldigte nicht weiter behelligte, sandte er ihnen doch unzählige Nachrichten, in denen er die Löschung der Aufnahmen verlangte. Weiter sagte sie selber aus, dass sie Mühe habe, sich zu erinnern, weil sie an Gedächtnisverlust leide und die Zeit mit dem Beschuldigten verdränge. Dies würde erklären, weshalb sie sich bei ihren Aussagen im Verfahren später nicht mehr daran erinnern konnte, die Videos ein-</w:t>
      </w:r>
    </w:p>
    <w:p>
      <w:r>
        <w:t>- 20 - mal gesehen zu haben. Ihre Aussagen sind zusammengefasst grundsätzlich glaubhaft.</w:t>
      </w:r>
    </w:p>
    <w:p>
      <w:r>
        <w:rPr>
          <w:b/>
        </w:rPr>
        <w:t>E. 7.7</w:t>
      </w:r>
    </w:p>
    <w:p>
      <w:r>
        <w:t>Die Aussagen des Privatklägers und von C._____ sowie das übrige Verhal- ten des Privatklägers, dass sich insbesondere in den wiederholten Nachrichten, dem anhaltenden und durchaus hartnäckige Interesse am Strafverfahren und der Klage beim Friedensrichteramt zeigte, lassen insgesamt darauf schliessen, dass die beiden überzeugt sind, dass der Beschuldigte sie am Tatabend beim Ge- schlechtsverkehr mit seinem Mobiltelefon auf Video aufzeichnete. Damit ist aller- dings nicht erstellt, dass der Beschuldigte auch tatsächlich ein Video mit seinem Mobiltelefon an dem in der Anklageschrift genannten Abend erstellt hatte und dass damit die in der Anklage beschriebenen Handlungen ausgenommen wurden.</w:t>
      </w:r>
    </w:p>
    <w:p>
      <w:r>
        <w:rPr>
          <w:b/>
        </w:rPr>
        <w:t>E. 7.8</w:t>
      </w:r>
    </w:p>
    <w:p>
      <w:r>
        <w:t>Der Privatkläger sagte aus, der Beschuldigte habe das Mobiltelefon auf ihn gerichtet. In der ersten Einvernahme behauptete er zum weiteren Ablauf, er habe das bemerkt und ihm gesagt, er soll damit aufhören, worauf der Beschuldigte ge- sagt habe, er hab "es" gelöscht. In seiner zweiten Aussage schilderte er, er habe den Beschuldigte angeschrien, wieso er dies mache und er solle aufhören, worauf er sein Mobiltelefon weggesteckt habe; als er den Beschuldigte darauf angespro- chen habe, habe dieser gemeint, "es" sei nichts besonderes. In Bezug auf die Frage, ob der Beschuldigte ihm gegenüber selber eingestand, das Video gelöscht zu haben und damit implizit, dass er vorher ein Video gemacht habe, machte der Privatkläger damit widersprüchliche Aussagen. Gesehen hat der Privatkläger sel- ber das Video nie. Gestützt auf die widersprüchlichen und damit unglaubhaften Aussagen des Privatklägers bleibt damit unklar, ob der Beschuldigte tatsächlich eingestand, eine Aufnahme gemacht (und wieder gelöscht) zu haben. C._____ berichtete in ihrer ersten Einvernahme, sie wisse, dass der Beschuldige sie aufge- nommen habe, weil er das Mobiltelefon in der Hand gehabt habe; gesehen habe sie die Aufnahmen aber nicht, das sei ihr unangenehm gewesen. In der zweiten Einvernahme bestätigte sie diese Aussagen. Ihre Schilderungen stehen freilich im Widerspruch zu den in den Akten liegenden (vom Privatkläger erstellten) Tran- skriptionen von Sprachnachrichten, in denen sie mutmasslich behauptet habe, sie habe "Videos" beim Beschuldigten gefunden und angesehen. Allerdings behaup-</w:t>
      </w:r>
    </w:p>
    <w:p>
      <w:r>
        <w:t>- 21 - tete sie darin angeblich auch, sie erkenne ohnehin nicht, mit wem sie in den Auf- nahmen Sex habe. Die Sprachnachrichten selber liegen nicht vor, weshalb die Transkriptionen des Privatklägers nicht verifiziert werden können. Deren Beweis- wert ist daher nicht besonders hoch. Zudem würden diese selbst unter Annahme einer korrekten Transkription nicht belegen, dass der Beschuldigte den Privatklä- ger und C._____ am Tatabend beim Geschlechtsverkehr filmte. Die Behauptung von C._____, der Beschuldigte habe an diesem Abend eine Aufnahme gemacht, stellt jedenfalls eine reine Vermutung dar. Gestützt auf die Aussagen des Privat- klägers und von C._____ lässt sich nicht erstellen, dass der Beschuldigte an die- sem Abend tatsächlich ein Video von ihnen machte oder ob er es allenfalls nur versuchte, da beide lediglich aufgrund seines Verhaltens auf eine (erfolgreiche) Aufnahme schlossen.</w:t>
      </w:r>
    </w:p>
    <w:p>
      <w:r>
        <w:rPr>
          <w:b/>
        </w:rPr>
        <w:t>E. 7.9</w:t>
      </w:r>
    </w:p>
    <w:p>
      <w:r>
        <w:t>Selbst wenn indes davon ausgegangen würde, es liesse sich erstellen, dass der Beschuldigte am 25. September 2020 ein Video gemacht hätte, während der Privatkläger und C._____ Geschlechtsverkehr hatten, bliebe aufgrund der vor- liegenden Beweise völlig unklar, was auf dieser Aufnahme zu sehen wäre. Weder der Privatkläger noch C._____ konnten irgendwelche Aussagen zum Inhalt des mutmasslichen Videos machen, da beide dieses nicht gesehen haben. Das Video selber befindet sich nicht in den von der Staatsanwaltschaft erhobenen Beweis- mittel. Dass die beiden von der Aufnahme bereits erfasst wurden und erkennbar waren, als der Beschuldigte die Aufnahme – gemäss Behauptung der beiden – stoppte, liesse sich nicht erstellen. Auch in der vorne erwähnten Sprachnachricht von C._____ war diese sich – gemäss Transkription des Privatklägers – nicht si- cher, wer die männlichen Personen gewesen seien, mit denen sie auf den gefun- denen drei Aufnahmen Geschlechtsverkehr gehabt habe. Diese Nachricht vermag damit ebenfalls nichts zur Erstellung des angeklagten Sachverhalts beizutragen, weil unklar bleibt, ob die erwähnten Videos überhaupt den Privatkläger zeigten. Zudem behauptete sie in einer Sprachnachricht angeblich, man sehe ohnehin fast nichts darauf, es sei eigentlich komplett dunkel. Sie sei am Anfang nicht einmal si- cher gewesen, ob sie die Frau auf dem Video sei (act. 9/5/4 S. 2). Die Behaup- tung, der Beschuldigte habe den Privatkläger und C._____ erkennbar und unbek-</w:t>
      </w:r>
    </w:p>
    <w:p>
      <w:r>
        <w:t>- 22 - leidet gefilmt, findet in den Akten keine Stütze. Sie ist nichts anderes als eine Be- fürchtung des Privatklägers. Selbst wenn indes angenommen würde, die in der Sprachnachricht erwähnten Videos würden den Privatkläger und C._____ beim Geschlechtsverkehr zeigen oder die Personen seien erkennbar, würde dies nichts ändern. Auch dann bliebe nämlich unklar, ob es sich bei der Aufnahme um jene vom 25. September 2020 handelte. Immerhin behauptete der Privatkläger selber stets, dass es bereits am 1. September 2020 bei einem ersten Dreier zwischen ihnen drei zu einer (nicht ein- vernehmlichen) Aufnahme durch den Beschuldigten gekommen sei. Das Verfahren zu jenem Vorfall wurde jedoch von der Staatsanwaltschaft nicht an die Hand ge- nommen. Anhaltspunkte dafür, von welchem Datum die Aufnahmen stammen könnten, finden sich in den Akten nicht, weshalb zu Gunsten des Beschuldigten ohnehin davon auszugehen wäre, es handle sich um den ersten und nicht ange- klagten Vorfall. Schliesslich ist zu beachten, dass C._____ die Personen, mit wel- chen sie auf den Aufnahmen Geschlechtsverkehr gehabt haben soll, nicht erkannte und alle drei beteiligten Personen behaupteten, der Beschuldigte und C._____ hät- ten mindestens noch einen zusätzlichen "Dreier" mit einer weiteren Person gehabt. Zudem habe der Beschuldigte mehrfach entsprechende Videos von C._____ ge- macht. Auf einem Video davon wäre der Privatkläger mangels Partizipation von vorneherein nicht zu sehen. Aufgrund der Aussagen der beteiligten Personen und den übrigen vorhandenen Beweismitteln lässt sich somit nicht ausschliessen, dass die von C._____ mutmasslich gefundenen Videos einen anderen Sachverhalt ab- bildeten, als den in den Anklageschrift umschriebenen.</w:t>
      </w:r>
    </w:p>
    <w:p>
      <w:r>
        <w:rPr>
          <w:b/>
        </w:rPr>
        <w:t>E. 7.10</w:t>
      </w:r>
    </w:p>
    <w:p>
      <w:r>
        <w:t>Zusammenfassend bleibt unklar, ob der Beschuldigte in der Nacht vom 25. September 2020 überhaupt ein Video aufnahm, und falls ja, ob es den Privat- kläger und C._____ unbekleidet beim Geschlechtsverkehr zeigte, insbesondere ob diese darauf erkennbar gewesen sind. In Anwendung des Grundsatzes "in du- bio pro reo" (im Zweifel für die beschuldigte Person) ist bei diesem unklaren Be- weisergebnis zugunsten des Beschuldigten davon auszugehen, er habe an jenem Abend keine Videoaufnahme vom Privatkläger und C._____ gemacht.</w:t>
      </w:r>
    </w:p>
    <w:p>
      <w:r>
        <w:t>- 23 - Der Beschuldigte ist entsprechend vom angeklagten Vorwurf der Verletzung des Geheim- und Privatbereichs durch Aufnahmegeräte im Sinne von Art. 179qua- ter Abs. 1 StGB freizusprechen.</w:t>
      </w:r>
    </w:p>
    <w:p>
      <w:r>
        <w:rPr>
          <w:b/>
        </w:rPr>
        <w:t>E. 7.11</w:t>
      </w:r>
    </w:p>
    <w:p>
      <w:r>
        <w:t>Festzuhalten ist der Vollständigkeit halber abschliessend, dass nebst dem Aufnehmen einer Tatsache aus dem Geheimbereich gemäss Art. 179quater StGB bereits das Beobachten einer Tatsache aus dem Geheimbereich mit einem zu Bildaufnahme fähigen Gerät, ohne dass das Gesehene aufgenommen wird, den Tatbestand von Art. 179quater StGB erfüllen würde. Damit wäre nur schon das Richten der Mobiltelefons mit laufender Kameraapplikation auf die sich beim Ge- schlechtsverkehr befindlichen Privatkläger und C._____ durch den Beschuldigten vom genannten Straftatbestand erfasst. Voraussetzung wäre dann allerdings, dass sich der Vorsatz des Beschuldigten auch auf ein reines Beobachten mit den Gerät bzw. über die Kameraapplikation und nicht ein Aufnehmen gerichtet hätte. Der in der Anklage umschriebene Sachverhalt umschreibt jedoch keine entspre- chende (Eventual-)Tathandlung bzw. einen entsprechenden Vorsatz, der sich un- ter diese Tatbestandsvariante subsummieren liesse. Die Tatsache, dass der Be- schuldigte sein Mobiltelefon auf den Privatkläger und C._____ richtete, bleibt da- mit ebenfalls straflos. Es wäre im Übrigen auch eher abwegig anzunehmen, der Beschuldigte habe die beiden auf seinem Mobiltelefon beobachten wollen, statt direkt zuzusehen, als er das Mobiltelefon auf sie richtete. Naheliegender wäre, dass es sich dabei um den Versuch einer Aufnahme der beiden gehandelt hätte. Auch dafür fehlt in der Anklageschrift indes ein entsprechender Vorwurf oder die Umschreibung der Umstände, aus denen sich ein entsprechender Vorsatz des Beschuldigten ergäbe (BSK-HEIMGARTNER/NIGGLI, Art. 325 StPO N. 35a; SK- BOSSHARD/LANDSHUT Art. 325 StPO N. 15; JOSITSCH/SCHMID, Praxiskommentar, Art. 325 StPO N. 8), weshalb eine Verurteilung des Beschuldigten wegen Ver- suchs gegen den Anklagegrundsatz verstossen würde. Ob sich eine dieser bei- den alternativen Tatvarianten erstellen liessen, kann damit offenbleiben.</w:t>
      </w:r>
    </w:p>
    <w:p>
      <w:r>
        <w:t>- 24 - III. Zivilansprüche 1. Die geschädigte Person kann zivilrechtliche Ansprüche aus der Straftat ent- weder selbständig auf dem Wege des Zivilprozesses oder adhäsionsweise durch schriftliches oder mündliches Begehren an das für den Entscheid über die Anklage zuständige Strafgericht geltend machen (Art. 119 i.V.m. Art. 122 Abs. 1 StPO). Sie wird dadurch zur Privatklägerschaft (Art. 119 Abs. 2 lit. b StPO). Das Gericht kann das Begehren unter anderem auf den Zivilweg verweisen, wenn die Privatkläger- schaft ihre Klage nicht hinreichend begründet oder beziffert hat, die beschuldigte Person freigesprochen wird, der Sachverhalt jedoch nicht spruchreif ist (Art. 126 Abs. 2 lit. a und d StPO). 2. Die Staatsanwaltschaft wies den Privatkläger mit Schreiben vom 5. April 2024 auf seine Rechte im Strafverfahren hin und stellte ihm das Formular zur Geltend- machung von Rechten als Privatklägerschaft zu (act.16/5). Am 23. April 2024 kon- stituierte sich der Privatkläger als Straf- und Zivilkläger. Er kreuzte hinter dem Text "Ich stelle finanzielle Ansprüche" das Feld "Ja" an und umkreiste das Wort "Genug- tuung", schrieb dahinter "170 CHF" und oberhalb dieses Betrags "entspricht den Geldschuldem" (act. 16/5 S. 3). Die vom Gericht angesetzte Frist, um die Zivilan- sprüche schriftlich zu beziffern und unter Beilage entsprechender Belege detailliert zu begründen (act. 24 Dispositiv-Ziffer 6), liess der Privatkläger ungenutzt verstrei- chen. An der Hauptverhandlung nahm er nicht teil (Prot. S. 6). 3. Anlässlich der Hauptverhandlung stellte die amtliche Verteidigung des Be- klagten weder Anträge bezüglich der Zivilklage noch machte Rechtsanwalt lic. iur. utr. X._____ sonstige Ausführungen zu den Zivilforderungen des Privatklägers (act. 40 S. 1, Prot. S. 22 ff.). 4. Da der Beschuldigte vorliegend freizusprechen ist (vgl. vorn E. II), dies aller- dings nicht gestützt auf einen zweifelsfrei erstellten Sachverhalt, sondern "bloss" in Anwendung des strafrechtlichen Grundsatzes "im Zweifel für die beschuldigte Per- son", erscheint denkbar, dass das Begehren des Privatkläger in einem Zivilverfah- ren, dass weniger strenge Anforderungen an den Beweis einer allfälligen Verlet- zung der Privatsphäre des Privatklägers stellt, gutgeheissen werden könnte. Frei-</w:t>
      </w:r>
    </w:p>
    <w:p>
      <w:r>
        <w:t>- 25 - lich liegen dem Gericht diesbezüglich weder substantiierte Behauptungen zum gel- tend gemachten Betrag von CHF 170.00 noch irgendwelche Unterlagen vor, die einen Entscheid ermöglichen würden. Aus den Angaben des Privatklägers wird vielmehr nicht einmal deutlich, ob es sich bei der geltend gemachten Summe um eine Schadenersatz- oder Genugtuungsforderung handelt (vgl. act. 16/5 S. 3). Der Privatkläger ist mit seiner Zivilklage folglich auf den Zivilweg zu verwei- sen. IV. Kosten- und Entschädigungsfolgen 1. Die beschuldigte Person trägt die Verfahrenskosten, wenn sie verurteilt wird (Art. 426 Abs. 1 Satz 1 StGB). Wird die beschuldigte Person freigesprochen, so können ihr die Kosten nur auferlegt werden, wenn sie die Einleitung der Untersu- chung durch ein verwerfliches oder leichtfertiges Benehmen verursacht oder ihre Durchführung erschwert hat (Art. 426 Abs. 2 StPO). Vorliegend ist nicht ersichtlich, dass der Beschuldigte dies getan hätte, weshalb die Kosten des Verfahrens, na- mentlich die Gerichtsgebühr von CHF 1'800.– und die Kosten der Strafuntersu- chung von CHF 1'100.–, auf die Gerichtskasse zu nehmen sind. 2. Sodann ist der amtliche Verteidiger für seine Aufwendungen im Verfahren zu entschädigen. Die Gebühr für die Führung eines Strafprozesses einschliesslich Vorbereitung des Parteivortrags und Teilnahme an der Hauptverhandlung beträgt vor den Einzelgerichten CHF 600.00 bis CHF 8'000.00. Mit Honorarnote vom 30. Januar 2025 machte der amtliche Verteidiger eine Pauschale von CHF 5'000.00 zuzüglich Barauslagenpauschale von CHF 200.00, Reisespesen von CHF 55.00 und 8.1 % Mehrwertsteuer, total CHF 5'680.65 geltend (act. 39). Die geltend gemachte Pauschale erscheint unter Berücksichtig des geringen Um- fangs des Falls übersetzt, immerhin umfasste die Anklage nur einen (recht simplen) Sachverhalt und ist auch der Aktenumfang mit ein paar wenigen Einvernahmen und Chat-Nachrichten überschaubar. Es rechtfertig sich daher, die geltend gemachte Honorarpauschale auf angemessene CHF 4'070.00 (entsprechend einem Aufwand von 18.5 Stunden à CHF 220.00) und die Barauslagen auf angemessene</w:t>
      </w:r>
    </w:p>
    <w:p>
      <w:r>
        <w:t>- 26 - CHF 193.00 (252 Kopien à CHF 0.50, Porto CHF 12.00 und Reisespesen CHF 55.00) zu kürzen. Zuzüglich 8.1 % Mehrwertsteuer (CHF 345.30) ist der amt- liche Verteidiger daher mit angemessenen CHF 4'608.30 aus der Staatskasse zu entschädigen.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