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FE210220 vom 24. Februar 2025</w:t>
      </w:r>
    </w:p>
    <w:p>
      <w:r>
        <w:t>Zh Bezirksgericht Dietikon, 2025-02-24, DE</w:t>
      </w:r>
    </w:p>
    <w:p>
      <w:r>
        <w:rPr>
          <w:b/>
        </w:rPr>
        <w:t xml:space="preserve">Quelle: </w:t>
      </w:r>
      <w:r>
        <w:t>https://mcp.opencaselaw.ch/entscheid/zh_bezirksgericht_dietikon_FE210220</w:t>
      </w:r>
    </w:p>
    <w:p>
      <w:r>
        <w:t>FR: ZH_BEZIRKSGERICHT_DIETIKON FE210220 du 24 février 2025</w:t>
      </w:r>
    </w:p>
    <w:p>
      <w:r>
        <w:t>IT: ZH_BEZIRKSGERICHT_DIETIKON FE210220 del 24 febbraio 2025</w:t>
      </w:r>
    </w:p>
    <w:p>
      <w:pPr>
        <w:pStyle w:val="Heading2"/>
      </w:pPr>
      <w:r>
        <w:t>Erwägungen</w:t>
      </w:r>
    </w:p>
    <w:p>
      <w:r>
        <w:rPr>
          <w:b/>
        </w:rPr>
        <w:t>E. 1</w:t>
      </w:r>
    </w:p>
    <w:p>
      <w:r>
        <w:t>C._____, der gemeinsame Sohn der Parteien, kam am tt.mm.2014 zur Welt. Die Parteien sind seit dem tt. April 2014 verheiratet. Bereits im Jahre 2017 reichte die Beklagte ein Eheschutzbegehren ein, welches sie nach Erlass superprovisori- scher Massnahmen zwei Monate später wieder zurück zog. Im Jahre 2020 standen sich die Parteien dann in einem Eheschutzverfahren gegenüber, welches mit Urteil des Bezirksgerichts Dietikon vom 11. Juni 2020 gestützt auf eine zwischen den Parteien vor Gericht geschlossene Vereinbarung erledigt wurde (Geschäfts- Nr. EE200027-M; act. 5/17). In dieser Vereinbarung einigten sich die Parteien unter anderem darauf, dass die Obhut für C._____ der Mutter zugeteilt und dem Vater ein erweitertes Besuchsrecht eingeräumt wird. Sodann verpflichtete sich der Klä- ger, der Beklagten ab 1. Januar 2021 für C._____ Unterhalt in der Höhe von Fr. 3'030.00 (davon Fr. 1'500.00 Betreuungsunterhalt) zzgl. Familienzulagen von Fr. 450.00 sowie für sie persönlich ehelichen Unterhalt von Fr. 1'850.00 zu bezah- len. Der Beklagten wurde dabei ab diesem Zeitpunkt ein hypothetisches Einkom- men von Fr. 1'900.00 für ein 50%-Pensum angerechnet. Schliesslich waren die Parteien damit einverstanden, dass die bereits am 21. November 2014 errichtete Beistandschaft gemäss Art. 308 Abs. 1 und 2 ZGB aufrechterhalten wird (vgl. act. 5/15).</w:t>
      </w:r>
    </w:p>
    <w:p>
      <w:r>
        <w:rPr>
          <w:b/>
        </w:rPr>
        <w:t>E. 1.1</w:t>
      </w:r>
    </w:p>
    <w:p>
      <w:r>
        <w:t>Ist einem Ehegatten nicht zuzumuten, dass er für den ihm gebührenden Un- terhalt unter Einschluss einer angemessenen Altersvorsorge selbst aufkommt, so hat ihm der andere einen angemessenen Beitrag zu leisten (Art. 125 Abs. 1 ZGB). Ein Beitrag wird geschuldet, wenn die Ehe für den unterhaltsberechtigten Ehegat- ten in finanzieller Hinsicht lebensprägend war. Bei lebensprägenden Ehen nimmt das Bundesgericht an, dass das Vertrauen in den Fortbestand der Ehe bzw. in den Weiterbestand der bisherigen, frei vereinbarten Aufgabenteilung objektiv schutz- würdig ist und Art. 125 Abs. 1 ZGB deshalb bei genügenden Mitteln Anspruch auf Fortführung des zuletzt gelebten gemeinsamen Standards bzw. bei zufolge schei- dungsbedingten Mehrkosten ungenügenden Mitteln Anspruch auf beidseits gleiche Lebenshaltung gibt (BGE 147 III 249 E. 3.4.1 mit Hinweisen und E. 3.4.3). Jedoch muss jeder Ehegatte seine eigene Erwerbskapazität ausschöpfen, soweit dies möglich und zumutbar ist (sog. Primat der Eigenversorgung: BGE 147 III 308 E. 5.2 und E. 5.6, BGE 147 III 249 E. 3.4.4).</w:t>
      </w:r>
    </w:p>
    <w:p>
      <w:r>
        <w:rPr>
          <w:b/>
        </w:rPr>
        <w:t>E. 1.2</w:t>
      </w:r>
    </w:p>
    <w:p>
      <w:r>
        <w:t>Gestützt auf Art. 125 Abs. 2 ZGB ist nicht nur zu entscheiden, ob nachehelich eine Unterhaltspflicht besteht und gegebenenfalls in welcher Höhe, sondern auch wie lange ein Unterhaltsbeitrag zu leisten ist. Auch die lebensprägende Ehe schliesst eine angemessene zeitliche Begrenzung der nachehelichen Unterhalts- pflicht nicht aus. Ein Anspruch auf lebenslängliche finanzielle Gleichstellung be- steht nicht, ansonsten ökonomisch über die Tatsache der Scheidung hinweggegan- gen würde (BGE 147 III 249 E. 3.4.5 mit Hinweisen).</w:t>
      </w:r>
    </w:p>
    <w:p>
      <w:r>
        <w:rPr>
          <w:b/>
        </w:rPr>
        <w:t>E. 1.3</w:t>
      </w:r>
    </w:p>
    <w:p>
      <w:r>
        <w:t>Bei der Berechnung der Unterhaltsbeiträge ist gemäss Rechtsprechung des Bundesgerichts von der sogenannten zweistufigen Methode mit Überschussvertei- lung auszugehen. Nach Feststellung resp. Festlegung der massgeblichen Einkom- men der Parteien ist dabei zunächst der enge familienrechtliche Notbedarf zu er- mitteln, wobei einzig die Positionen Grundbetrag, Wohnkosten, obligatorische Krankenversicherung inklusive unumgängliche Gesundheitskosten und Berufsaus- übungskosten zu berücksichtigen sind. In einem zweiten Schritt ist dieser Notbedarf bei beiden Ehegatten gleichmässig um Versicherungs- und Kommunikationspau- schalen sowie um die Kosten für Serafe und Steuern zu erweitern. Falls dann im- mernoch genügend finanzielle Mittel vorhanden sind, ist der gebührende Bedarf zu ermitteln, in welchen allfällige Kosten für Schuldentilgung, Altersvorsorge bei Selb- ständigerwerbenden, ein Vorsorgeunterhalt und nicht obligatorische Krankenversi-</w:t>
      </w:r>
    </w:p>
    <w:p>
      <w:r>
        <w:t>- 23 - cherungsprämien einfliessen können. Liegt nach Deckung auch dieser Bedarfspo- sitionen ein Überschuss vor, ist dieser angemessen, in der Regel nach grossen und kleinen Köpfen, auf die Beteiligten aufzuteilen (sog. dynamische Unterhaltsberech- nung; vgl. BGE 147 III 265).</w:t>
      </w:r>
    </w:p>
    <w:p>
      <w:r>
        <w:rPr>
          <w:b/>
        </w:rPr>
        <w:t>E. 1.4</w:t>
      </w:r>
    </w:p>
    <w:p>
      <w:r>
        <w:t>Mit den vorhandenen Mitteln ist zunächst das Existenzminimum des Unter- haltsschuldners zu decken, da in dieses gemäss langjähriger Rechtsprechung nicht eingegriffen werden darf. Hernach ist der Barunterhalt der minderjährigen Kinder und im Anschluss ihr Betreuungsunterhalt zu decken (BGE 144 III 481 E. 4.3). Der Barunterhalt umfasst die direkten Kinderkosten (wie Kosten für Nahrung und Klei- dung, Krankenkassenprämien, Wohn- und Fremdbetreuungskosten). Der Betreu- ungsunterhalt soll hingegen die durch die Eigenbetreuung des Kindes entstehen- den finanziellen Auswirkungen abdecken. Mit anderen Worten ist ein Betreuungs- unterhalt nur dann geschuldet, wenn der betreuende Elternteil betreuungsbedingt seine Lebenshaltungskosten nicht decken kann und ist er gestützt auf dessen knap- pen Lebenshaltungskosten zu berechnen. Schliesslich bleibt unter gegebenen Um- ständen bei ausreichenden Mitteln Raum für nachehelichen Unterhalt an den Ex- Ehegatten bis zur maximalen Höhe des gemeinsam gelebten Lebensstandards (vgl. nachfolgend Ziff. C.).</w:t>
      </w:r>
    </w:p>
    <w:p>
      <w:r>
        <w:rPr>
          <w:b/>
        </w:rPr>
        <w:t>E. 1.5</w:t>
      </w:r>
    </w:p>
    <w:p>
      <w:r>
        <w:t>Bei der Berechnung der Leistungsfähigkeit der Parteien ist in erster Linie von ihrem effektiven Nettoeinkommen auszugehen, soweit dieses auch dem entspricht, was in guten Treuen beziehungsweise bei gutem Willen als Einkommen erzielt wer- den kann; andernfalls ist ein hypothetisches Einkommen anzurechnen, sofern eine entsprechende Einkommenssteigerung möglich und zumutbar ist (BGE 147 III 265 E. 7.1; BGE 144 III 481 E. 4; BGE 117 II 17). Im Regelfall wird dem hauptbetreuen- den Elternteil ab der obligatorischen Schulpflicht des jüngsten Kindes eine Er- werbsarbeit von 50%, ab dessen Übertritt in die Sekundarstufe I eine solche von 80% und ab dessen Vollendung des 16. Lebensjahres ein Vollzeiterwerb zugemu- tet (sogenannte Schulstufenregel; vgl. BGE 144 III 481 E. 4.7.6).</w:t>
      </w:r>
    </w:p>
    <w:p>
      <w:r>
        <w:rPr>
          <w:b/>
        </w:rPr>
        <w:t>E. 2</w:t>
      </w:r>
    </w:p>
    <w:p>
      <w:r>
        <w:t>Mit superprovisorischer Verfügung der Kindes- und Erwachsenenschutzbe- hörde (KESB) des Bezirks Dietikon vom 6. Oktober 2021 wurde den Parteien ge- mäss Art. 310 Abs. 1 ZGB i.V.m. Art. 445 Abs. 1 und 2 und Art. 314 Abs. 1 ZGB das Aufenthaltsbestimmungsrecht entzogen und C._____ wurde fremdplatziert (act. 15/233). Dieser Entscheid wurde von der KESB am 10. Februar 2022 bestätigt und es wurde entschieden, dass der Entzug des Aufenthaltsbestimmungsrechts und die Platzierung von C._____ als vorsorgliche Massnahmen weitergeführt wür- den (vgl. act. 15/343). C._____ befindet sich seit dem 24. Januar 2022 im Schulin- ternat D._____.</w:t>
      </w:r>
    </w:p>
    <w:p>
      <w:r>
        <w:rPr>
          <w:b/>
        </w:rPr>
        <w:t>E. 2.1</w:t>
      </w:r>
    </w:p>
    <w:p>
      <w:r>
        <w:t>Gestützt auf Art. 106 Abs. 1 ZPO werden die Prozesskosten der unterliegen- den Partei auferlegt. Obsiegt keine Partei vollständig, so werden die Prozesskosten in der Regel nach dem Ausgang des Verfahrens verteilt. In familienrechtlichen Ver- fahren kann von diesen Verteilungsgrundsätzen abgewichen und die Prozesskos- ten können nach Ermessen verteilt werden (Art. 107 Abs. 1 lit. c ZPO). Aufwand, der im Zusammenhang mit der Regelung von Kinderbelangen entstanden ist, ist praxisgemäss von beiden Eltern gleichermassen zu tragen, wenn die Parteien un- ter dem Gesichtspunkt des Kindesinteresses gute Gründe zur Antragsstellung hat- ten (Art. 107 Abs. 1 lic. c ZPO; ZR 84 Nr. 41; OGer ZH LE140047 vom 21.1.2015, E. IV/2).</w:t>
      </w:r>
    </w:p>
    <w:p>
      <w:r>
        <w:rPr>
          <w:b/>
        </w:rPr>
        <w:t>E. 2.2</w:t>
      </w:r>
    </w:p>
    <w:p>
      <w:r>
        <w:t>Der Regelung der Kinderbelange kam vorliegend das grösste Gewicht zu (vgl. Kosten Gutachten und Kindsvertretung). Diesbezüglich ist in Abweichung der ob- genannten Regel zu berücksichtigen, dass der Kläger grundsätzlich mit sämtlichen Punkten mit der Kindsvertreterin einig war und auch das vorliegende Urteil diesbe- züglich seinen Anträgen entspricht. Es erschient daher gerechtfertigt, der Beklag- ten die in diesem Zusammenhang angefallenen Kosten zu ¾ aufzuerlegen. Bei den verbleibenden Punkten unterliegt die Beklagte zum grössten Teil, was die Frage des nachehelichen Unterhalts angeht, während den Anträgen des Klägers zum Gü- terrecht nur beschränkt gefolgt werden kann. In den beiden Verfahren betreffend vorsorgliche Massnahmen wurden die Unterhaltsbeiträge an die Beklagte zwar re- duziert, aber nicht in dem Umfang, wie der Kläger dies beantragt hatte. Hinsichtlich der Teilung der Vorsorgeguthaben waren sich die Parteien im Grundsatz von Be-</w:t>
      </w:r>
    </w:p>
    <w:p>
      <w:r>
        <w:t>- 43 - ginn an einig. Insgesamt erscheint es daher angemessen, die Kosten der Beklagten zu ¾ und dem Kläger zu ¼ aufzuerlegen.</w:t>
      </w:r>
    </w:p>
    <w:p>
      <w:r>
        <w:rPr>
          <w:b/>
        </w:rPr>
        <w:t>E. 2.2.1</w:t>
      </w:r>
    </w:p>
    <w:p>
      <w:r>
        <w:t>Die Beklagte kann aufgrund der oben festgelegten Betreuung von C._____ 80% arbeiten. Selbst wenn C._____ sowohl mittwochs wie auch freitags theoretisch</w:t>
      </w:r>
    </w:p>
    <w:p>
      <w:r>
        <w:t>- 25 - länger im Internat bleiben könnte, ist es für ihn wichtig, dass er so oft wie möglich Zeit mit den Eltern verbringen und zu ihnen nach Hause gehen kann. Dies wird von der Kindsvertreterin bestätigt (Prot. S. 110). Auch angesichts des Alters von C._____ und aufgrund des Umstands, dass die ganze Betreuungsarbeit ausserhalb des Internats momentan von der Beklagten alleine gestemmt wird, erscheint eine Arbeitstätigkeit der Beklagten – in Abweichung vom sog. Schulstufenmodell – in einem 80%-Pensum angemessen.</w:t>
      </w:r>
    </w:p>
    <w:p>
      <w:r>
        <w:rPr>
          <w:b/>
        </w:rPr>
        <w:t>E. 2.2.2</w:t>
      </w:r>
    </w:p>
    <w:p>
      <w:r>
        <w:t>Aus dem Primat der Eigenversorgung (vgl. nachfolgend Ziff. C.1.1.) ergibt sich, dass die Unmöglichkeit, selber für den eigenen angemessenen Unterhalt zu sorgen, eine Voraussetzung für den Anspruch auf Unterhaltsleistungen ist. Die Be- weislast gemäss Art. 8 ZGB liegt somit bei der Beklagten, wenn sie bestreitet, dass sie tatsächlich ein hypothetisches (streitiges) Einkommen erzielen kann (BGer 5A_831/2022 vom 26. September 2023 E. 5.1.3). Die Beklagte machte unabhängig von einem bestimmten Pensum geltend, dass sie nicht mehr verdienen könne, als sie dies momentan tut (Prot. S. 85 f.) resp. liess ausführen, dass sie höchstens Fr. 1'821.70 verdienen könne (act. 181 S. 12). Gemäss der letzten Lohnabrech- nung von Dezember 2024 hat die Beklagte 68,5 Stunden gearbeitet und ein Ein- kommen von rund Fr. 1'467.00 netto erzielt (13. Monatslohn sowie Ferien- und Fei- ertagsentschädigung inklusive; act. 238/7). Es blieb jedoch unklar, weshalb sie keine andere, besser bezahlte resp. einfacher zu organisierende Stelle findet oder weshalb sie nicht mehr Stunden für ihre aktuelle Arbeitgeberin arbeitet (Prot. S. 65 ff. und 86 f.). Es ist daher, wie in der Verfügung vom 18. Oktober 2022 betreffend vorsorgliche Massnahmen ausführlich begründet (act. 84 Ziff. IV. 2.2.3.), weiterhin von einem hypothetischen monatlichen Einkommen von Fr. 1'900.00 netto für ein 50%-Pensum, somit von rund Fr. 3'000.00 für eine 80%-Anstellung auszugehen.</w:t>
      </w:r>
    </w:p>
    <w:p>
      <w:r>
        <w:rPr>
          <w:b/>
        </w:rPr>
        <w:t>E. 2.3</w:t>
      </w:r>
    </w:p>
    <w:p>
      <w:r>
        <w:t>Die Kinderzulagen für C._____ betragen ab 1. Januar 2025 Fr. 215.00 mo- natlich. Sie sind C._____ anzurechnen und zusätzlich an die Beklagte zu bezahlen, falls sie denn nicht ohnehin bald von der Beklagten direkt bezogen werden. 3. Diesen Einkommen der Beteiligten steht bei den momentan noch ausreichend vorhandenen finanziellen Mitteln folgender Bedarf gegenüber (die mit * markierten Beträge betreffen die Berechnung des Betreuungsunterhalts resp. die dazu einzu-</w:t>
      </w:r>
    </w:p>
    <w:p>
      <w:r>
        <w:t>- 26 - rechnenden Lebenshaltungskosten der Beklagten, in Abweichung zur Berechnung des gebührenden Bedarfs): Kläger C._____ Beklagte 1) Grundbetrag Fr. 1'200.00 Fr. 400.00 Fr. 1'200.00 Fr. 2'063.00/ 2) Wohnkosten Fr. 1'575.00 Fr. 1'550.00* 3) Krankenkasse KVG Fr. 431.00 Fr. 100.00 Fr. 356.00 Krankenkasse VVG Fr. 36.00 4) zusätzliche Gesundheitskosten Fr. 66.00 Fr. 80.00 5) Kommunikation Fr. 100.00 Fr. 100.00 6) Versicherungen Fr. 10.00 Fr. 30.00 7) Mobilitätskosten Fr. 128.00 Fr. 128.00 8) auswärtige Verpflegung 9) Fremdbetreuung Fr. 390.00 Fr. 307.00/ 10) Steuern Fr. 468.00 Fr. 130.00 Fr. 100.00* 11) Vorsorgeunterhalt 12) Schulden Fr. 4'264.00/ Total Fr. 3'978.00 Fr. 1'056.00 Fr. 3'544.00* 1) Grundbetrag Die Grundbeträge der Parteien stützen sich auf die Richtlinien der Konferenz der Betreibungs- und Konkursbeamten der Schweiz für die Berechnung des betreibungsrechtlichen Existenzminimums (BlSchK 2009 S. 192 ff.) und sind für je einen Einpersonenhaushalt gerechnet. C._____ ist inzwi- schen 10jährig, weshalb bei ihm grundsätzlich von einem Grundbetrag von monatlich Fr. 600.00 auszugehen wäre. Ca. 50% des Grundbetrages sind dabei für die Nahrungskosten vorgesehen (OGer ZH LZ200033 vom 7.9.2021, E. III.E.4.h). Davon ausgehend, dass C._____ 60% der Mahl- zeiten im Internat zu sich nimmt (und der Beklagten dafür auch separat Kosten in Rechnung gestellt werden; vgl. nachfolgend 9)), fallen dementsprechend für Nahrung bei der Beklagten rund Fr. 120.00 an. Insgesamt erscheint es angemessen, C._____ für Kleidung, Nahrung, Pflegeartikel</w:t>
      </w:r>
    </w:p>
    <w:p>
      <w:r>
        <w:t>- 27 - etc. Fr. 400.00 im Haushalt der Beklagten anzurechnen (act. 156 S. 17 sowie act. 236 S. 16 und act. 181 S. 13). 2) Wohnkosten Die tatsächlichen Wohnkosten der Parteien sind ausgewiesen (act. 237/49 und 238/1). Grundsätz- lich ist denn auch von den effektiven Wohnkosten auszugehen. Erscheinen die Wohnkosten ange- sichts der konkreten wirtschaftlichen und persönlichen Verhältnisse der Betroffenen und des Woh- nungsmarkts als übersetzt, so kann nach Ablauf des nächsten Kündigungstermins eine Herabset- zung auf ein den konkreten Verhältnissen angemessenes Mass erfolgen. Bei der Bestimmung des Betreuungsunterhalts dürfen nur diejenigen Wohnkosten berücksichtigt werden, die für die Betreu- ung des Kindes notwendig sind. Der Restbetrag hat der betreuende Elternteil durch ehelichen oder nachehelichen Unterhalt zu decken. In der Regel erscheint ein Zimmer pro Elternteil und Kind zu- züglich eines Raumes als Wohnzimmer als angemessen (auch wenn das Kind lediglich die Wo- chenenden beim Elternteil verbringt). Die Beklagte benötigt daher zur Betreuung von C._____ drei Räume. Sie bewohnt momentan aber eine 4,5-Zimmerwohnung. Bei der Festsetzung der Lebens- haltungskosten der Beklagten ist ihr Wohnkostenanteil daher auf ¾ der effektiven Kosten, somit Fr. 1'550.00 zu limitieren. Betreffend die bei der Festsetzung von nachehelichem Unterhalt zu be- rücksichtigende Höhe des Mietzinses ist hingegen zu beachten, dass angesichts der bald finanziell knappen Verhältnisse der Parteien ein an sich zumutbarer Wohnungswechsel in eine günstigere Wohnung mit einer angemessenen Übergangsfrist zu belegen wäre. Da die Beklagte voraussichtlich nach der Aussteuerung des Klägers aufgrund dessen mangelnder Leistungsfähigkeit ohnehin kei- nen Anspruch auf Unterhaltsbeiträge mehr haben wird (vgl. nachfolgend Ziff. C. 3.4.), erübrigt es sich jedoch, im vorliegenden Verfahren dahingehend eine Abstufung vorzunehmen und es ist bei der Berechnung des gebührenden Bedarfs der Beklagten momentan noch von den effektiven Kos- ten auszugehen. 3) Krankenkasse Die Krankenkassenprämien sind ausgewiesen resp. anerkannt (act. 237/50, act. 180/5=182/6 und act. 238/3). Davon abzuziehen sind die kantonalen Prämienverbilligungen (IPV) in der Höhe von geschätzt je Fr. 34.00 pro Monat. 4) zusätzliche Gesundheitskosten Der Kläger machte zusätzliche Gesundheitskosten in der Höhe von Fr. 132.80 geltend (act. 236 S. 17 i.V.m. act. 237/51). Aus der Abrechnung der Krankenkasse geht jedoch hervor, dass im Jahre 2023 v.a. die Kosten für den Aufenthalt in der Psychiatrischen Universitätsklinik mit Fr. 808.45 zu Buche schlugen. Da nicht davon auszugehen ist, dass der Kläger jedes Jahr einen mehrwöchigen Klinikaufenthalt benötigen wird, sind diese Kosten künftig nicht zu berücksichtigen. Die Beklagte machte zusätzliche Gesundheitskosten in der Höhe von mindestens Fr. 80.00 geltend (act. 181 S. 14). Dass die Kosten in dieser Höhe aktuell tatsächlich anfallen, hat die Beklagte jedoch nicht belegt. Aus den Akten betreffend das Jahr 2021 ergibt sich für die Beklagte ein Betrag von durch- schnittlich Fr. 80.00 pro Monat (act. 22/4/1). Da sie inzwischen ihre Franchise auf den Betrag von</w:t>
      </w:r>
    </w:p>
    <w:p>
      <w:r>
        <w:t>- 28 - Fr. 2'500.00 erhöht hat (vgl. act. 180/4 und act. 238/3) und belegt ist, dass sie immer wieder den Arzt aufsuchen muss (act. 238/5-6, Prot. S. 84 und 102), sind die geltend gemachten Kosten den- noch zu berücksichtigen. Bei C._____ sind indes keine zusätzlichen Kosten absehbar. Falls doch welche anfallen sollten, ist zu berücksichtigen, dass bei den ihm angerechneten Krankenkassen- prämien noch keine Prämienverbilligungen abgezogen wurden, sodass diese Einsparungen für zu- sätzliche Gesundheitskosten aufgewendet werden könnten. 5) Kommunikation Fr. 70.00 für Telefon, Internet etc. und Fr. 30.00 für Serafe sind gerichtsüblich. 6) Versicherungen Die geltend gemachten Kosten für die Hausrat- und Haftpflichtversicherungen sind im geltend ge- machten resp. gerichtsüblichen Rahmen festzusetzen. 7) Mobilitätskosten Die im Zusammenhang mit dem Arbeitsweg resp. der Arbeitssuche stehenden Kosten sind aner- kannt resp. anzurechnen (act. 236 S. 17). 8) auswärtige Verpflegung Die Parteien machten keine Mehrkosten im Zusammenhang mit der Verpflegung am Arbeitsplatz geltend (act. 236 S. 18 und Prot. S. 103). 9) Fremdbetreuung Wegen C._____s Aufenthalt im Schulinternat D._____ werden der Beklagten grundsätzlich Fr. 25.00 pro Nacht und Fr. 10.00 für Schultage, an denen keine Übernachtung stattfindet, sowie die Nebenkosten in Rechnung gestellt (act. 182/7 S. 3). Aus dem Kontoauszug der Stiftung Zürcher Kinder- und Jugendheime 2022/2023 geht hervor, dass für 12 Monate durchschnittlich pro Monat rund Fr. 390.00 in Rechnung gestellt wurden (act. 182/7). Es ist davon auszugehen, dass die Kosten für die "Fremdbetreuung" auch künftig in dieser Höhe anfallen werden. 10) Steuern Die laufenden Steuern gehören bei ausreichenden finanziellen Mitteln in die Bedarfsrechnung. Für C._____ ist ein Steueranteil auszusondern. Gemäss Steuerrechner für den Kanton Zürich ergeben sich bei den anzurechnenden Einkommen sowie den zu bezahlenden Unterhaltsbeiträgen die ob- genannten Beträge. Bei der Festsetzung des Betreuungsunterhalts ist bei der Beklagten praxisge- mäss von einer Steuerpauschale von Fr. 100.00 auszugehen. 11) Vorsorgeunterhalt Die Beklagte beantragt, es sei ihr ein Betrag von Fr. 585.00 als Vorsorgeunterhalt anzurechnen (act. 181 S. 17). Diesbezüglich ist zu berücksichtigen, dass der Kläger selber seit seiner Arbeitslo- sigkeit über keinerlei Beiträge an Vorsorgeeinrichtungen mehr verfügt. Im Sinne der Gleichbehand- lung der Ehegatten ist der Beklagten daher auch kein Betrag für ihre Altersvorsorge zuzugestehen. 12) Abzahlungsraten Schulden (offene Steuern, Kredit)</w:t>
      </w:r>
    </w:p>
    <w:p>
      <w:r>
        <w:t>- 29 - Bei den von den Parteien geltend gemachten offenen Schulden handelt sich nicht um Schulden, welche zur Bestreitung des gemeinsamen Lebensunterhalts der Parteien eingegangen wurden, sondern sind diese erst nach der Trennung entstanden. Es sind ihnen beiden daher keine Abzah- lungsraten für offene Schulden aus den Jahren 2021-2023 (act. 181 S 16; act. 156 S. 19) im Bedarf anzurechnen. 4. In Anwendung von Art. 301a lit. a ZPO ist der Vollständigkeitshalber festzu- halten, dass weder die Parteien noch C._____ über Vermögen verfügen (act. 22/10 und 33/1). 5.1. Dem Gesamteinkommen der Parteien von Fr. 11'848.00 steht ein Gesamtbe- darf von Fr. 9'298.00 gegenüber. Es resultiert ein Überschuss in der Höhe von Fr. 2'550.00. Dieser ist gemäss der obgenannten Rechtsprechung des Bundesge- richt auf die Parteien zu je 40% und auf C._____ zu 20% zu verteilen. Da C._____ momentan sämtliche Freizeit bei der Beklagten verbringt, ist es gerechtfertigt, ihr den vollen Überschussanteil von C._____ zukommen zu lassen. 5.2.1. Zunächst ist der Barbedarf von C._____ zu decken. Dieser beträgt Fr. 1'056.00, abzüglich der Kinderzulagen in der Höhe von Fr. 215.00. Hinzuzu- rechnen ist sodann sein Überschussanteil in der Höhe von Fr. 510.00. Dies ergibt ein Unterhaltsbeitrag in der Höhe von Fr. 1'351.00. Der Betreuungsunterhalt für C._____ berechnet sich sodann wie folgt: Der Beklagten sind Lebenshaltungskos- ten von Fr. 3'544.00 anzurechnen. Abzüglich ihres eigenen Einkommens in der Höhe von hypothetisch Fr. 3'000.00, ergibt dies einen Betrag von Fr. 544.00. Dem- entsprechend ist der Kläger zu verpflichten, der Beklagten an den Unterhalt und die Erziehung von C._____ Kinderunterhaltsbeiträge in der Höhe von Fr. 1'895.00 (da- von Fr. 544.00 als Betreuungsunterhalt), zuzüglich allfällige Familienzulagen, zu bezahlen, zahlbar ab Rechtskraft des Scheidungsurteils. 5.2.2. Dieser Betrag reduziert sich nach der Aussteuerung des Klägers voraus- sichtlich Mitte April 2025 auf Fr. 412.00. Ab diesem Zeitpunkt kann die Beklagte den gebührenden Unterhalt von C._____ nicht mehr decken. Es ist im Sinne von Art. 286a ZGB und Art. 301a lit. c ZPO ein Manko festzuhalten. Dieses beträgt mo- natlich Fr. 807.00 (Notbedarf + Betreuungsunterhalt - Unterhaltsbeitrag).</w:t>
      </w:r>
    </w:p>
    <w:p>
      <w:r>
        <w:t>- 30 - 5.3. Im Hinblick auf die Dauer der Unterhaltspflicht ist festzuhalten, dass diese über die Volljährigkeit hinaus andauert, falls das Kind am 18. Geburtstag noch keine angemessene Erstausbildung abgeschlossen hat und es den Eltern nach den ge- samten Umständen zugemutet werden darf (Art. 277 Abs. 1 und 2 ZGB). Ab der Volljährigkeit steht dem Kind gemäss der Rechtsprechung des Bundesgerichts je- doch kein Anteil am Überschuss mehr zu und der Barbedarf ist auf beide Elternteile entsprechend ihrer finanziellen Leistungsfähigkeit aufzuteilen, da davon ausgegan- gen wird, dass ab dem 18. Geburtstag des Kindes kein Elternteil mehr Naturalun- terhalt leisten muss (BGE 147 III 265; BGer 5A_52/2021 vom 25. Oktober 2021 E. 7.2.). Es hat demnach auf den Zeitpunkt der Volljährigkeit des Kindes hin grund- sätzlich eine Neuberechnung der Unterhaltsbeiträge zu erfolgen. Vorliegend ist je- doch klar ersichtlich, dass in dem vom Kläger noch zu bezahlenden Betrag in der Höhe von Fr. 412.00 bereits kein Überschussanteil enthalten ist und dieser die dann zu erwartenden Kosten im Rahmen des erweiterten Notbedarfs von C._____ selbst bei Anrechnung eines Lehrlingslohns und eines Beitrags der Beklagten nicht zu decken vermögen wird. Hinweise, dass die Leistung von Unterhalt für den Kläger dann nicht mehr zumutbar sein soll, sind keine ersichtlich. Die Unterhaltsverpflich- tung des Klägers reduziert sich dementsprechend auch nach der Volljährigkeit von C._____ nicht, sollte dieser dann seine Erstausbildung nicht ohnehin bereits abge- schlossen haben. 5.4. Die Unterhaltsbeiträge sind zu indexieren (Art. 128 bzw. 286 ZGB; Art. 282 Abs. 1 lit. d resp. 301a lit. d ZPO). 6. Die Beklagte beantragte zudem, die Beteiligung des Klägers an den ausser- ordentlichen Kosten von C._____ generell festzulegen. Dieses Begehren erweist sich im vorliegenden Verfahren nicht als zielführend. Bei den ausserordentlichen Bedürfnissen der Kinder geht es um konkrete, individualisierte Ereignisse bzw. Be- darfspositionen, über welche von Fall zu Fall zu entscheiden ist (vgl. BSK ZGB I- BREITSCHMID, Art. 286 N 15; FamKomm Scheidung/Aeschlimann, Art. 286 ZGB, N 20 ff.). Die Festlegung eines allgemeinen Verteilschlüssels im vorliegenden Ver- fahren wäre daher von vornherein nutzlos, wäre doch ein solcher im konkreten Fall nicht vollstreckbar. Allfällige zukünftige unvorhergesehene ausserordentliche Kos-</w:t>
      </w:r>
    </w:p>
    <w:p>
      <w:r>
        <w:t>- 31 - ten von C._____ sind daher im Zeitpunkt, wenn sie aktuell sind, je einzeln und kon- kret zu beurteilen und dann im Sinne des Gesetzes (Art. 286 Abs. 3 ZGB) zu regeln (BGer 5A_94/2020 vom 30. März 2020 E. 3.2.). C. NACHEHELICHER UNTERHALT</w:t>
      </w:r>
    </w:p>
    <w:p>
      <w:r>
        <w:rPr>
          <w:b/>
        </w:rPr>
        <w:t>E. 3</w:t>
      </w:r>
    </w:p>
    <w:p>
      <w:r>
        <w:t>Mit Eingabe vom 27. Dezember 2021 (act. 1) reichte der Kläger beim Bezirks- gericht Dietikon eine Scheidungsklage ein und machte das vorliegende Verfahren damit rechtshängig. Die KESB leitete daher ihre Akten an das Bezirksgericht Dieti- kon weiter (act. 15/1-359). Mit Verfügung vom 17. Februar 2022 wurde Rechtsan-</w:t>
      </w:r>
    </w:p>
    <w:p>
      <w:r>
        <w:t>- 7 - wältin lic. iur. Y._____ als Kindsvertreterin bestellt (act. 11). Nach Eingang der be- reits von der KESB in Auftrag gegebenen Erziehungsfähigkeitsgutachten vom 20. Juni 2022 (act. 29 und 30) sowie des kinderpsychologischen Gutachtens vom 27. Juni 2022 (act. 40) und Durchführung einer ersten Einigungsverhandlung am 30. Juni 2022 reichte der Kläger mit Eingabe vom 4. Juli 2022 ein Begehren um Erlass vorsorglicher Massnahmen ein (act. 58). Mit Verfügung vom 30. August 2022 wurde das Gesuch des Klägers um Gewährung der unentgeltlichen Rechtspflege teilweise bewilligt und er wurde von der Pflicht zur Leistung eines Gerichtskosten- vorschusses befreit. Der Beklagten wurde mit derselben Verfügung die unentgeltli- che Prozessführung bewilligt und Rechtsanwältin lic. iur. Z1._____ als unentgeltli- che Rechtsbeiständin bestellt (act. 71). Mit Verfügung vom 18. Oktober 2022 wur- den sodann die Unterhaltsbeiträge gemäss Eheschutzurteil aufgrund der Fremd- platzierung von C._____ reduziert und der Kläger noch verpflichtet, der Beklagten Kinderunterhaltsbeiträge in der Höhe von monatlich Fr. 1'011.00 (davon Fr. 0.00 Betreuungsunterhalt) zzgl. Familienzulagen sowie Ehegattenunterhalt in der Höhe von monatlich Fr. 3'234.00 zu bezahlen (act. 84).</w:t>
      </w:r>
    </w:p>
    <w:p>
      <w:r>
        <w:rPr>
          <w:b/>
        </w:rPr>
        <w:t>E. 3.1</w:t>
      </w:r>
    </w:p>
    <w:p>
      <w:r>
        <w:t>Die Gerichtsgebühr in Scheidungsverfahren wird nach dem tatsächlichen Streitinteresse, dem Zeitaufwand des Gerichts und der Schwierigkeit des Falles bemessen und beträgt in der Regel Fr. 300.00 bis Fr. 13'000.00 (§ 6 Abs. 1 GebV OG i.V.m. § 5 Abs. 1 GebV OG). Wenn indes im Rahmen von nicht vermögens- rechtlichen Streitigkeiten auch über vermögensrechtliche Rechtsbegehren zu ent- scheiden ist, die das Verfahren aufwendig gestalten, kann die Gebühr bis zum Be- trag erhöht werden, der für den Entscheid über die vermögensrechtlichen Rechts- begehren allein zu erheben wäre (§ 5 Abs. 2 GebV OG).</w:t>
      </w:r>
    </w:p>
    <w:p>
      <w:r>
        <w:rPr>
          <w:b/>
        </w:rPr>
        <w:t>E. 3.1.1</w:t>
      </w:r>
    </w:p>
    <w:p>
      <w:r>
        <w:t>Auch bei Bejahung einer lebensprägenden Ehe kann eine Scheidungsrente – wie bereits ausgeführt – in zeitlicher Hinsicht limitiert werden (BGE 147 III 249,</w:t>
      </w:r>
    </w:p>
    <w:p>
      <w:r>
        <w:t>- 33 - BGE 148 III 161, BGer 5A_801/2022 vom 10. Mai 2024 E. 5., BGer 5A_604/2024 vom 31. Dezember 2024 E. 5.2.3.). Dem Gericht kommt dabei ein grosses Ermes- sen zu. Bei der Bemessung der Dauer einer Scheidungsrente sind gemäss Art. 125 Abs. 2 ZGB die Dauer des ehelichen Zusammenlebens, das Alter und der Gesund- heitszustand der Unterhaltsberechtigten, die vereinbarte Aufgabenteilung, die Dauer des Erwerbsunterbruchs sowie die Art und Dauer der früheren Erwerbstätig- keit zu beachten, wobei der Dauer des ehelichen Zusammenlebens (Art. 125 Abs. 2 Ziff. 2 ZGB) erhöhte Bedeutung zukommt, da nicht ausser Acht bleiben kann, dass mit der Auflösung des gemeinsamen Haushalts die auf Art. 163 ZGB basie- rende eheliche Aufgabenteilung faktisch ihr Ende findet und mithin der finanziellen Unterhaltsleistung des einen Ehepartners keine Gegenleistung des anderen in Form von Naturalunterhalt mehr gegenübersteht, wie sie sich bei traditioneller Rol- lenteilung nebst der Kinderbetreuung namentlich auch durch die zugunsten der Ge- meinschaft erfolgende Besorgung des gemeinsamen Haushalts ergibt (BGE 147 III 249 E. 3.4.5 mit Hinweisen). Je kürzer die Ehe gelebt wurde, desto weniger lange ist daher in der Regel die Unterhaltspflicht aufrechtzuerhalten. Das Bundesgericht hielt jedoch kürzlich fest, dass auch bei kurzer Ehedauer der Anspruch auf nach- ehelichen Unterhalt bis zu jenem Zeitpunkt, ab dem keine (erwerbsrelevanten) Kin- derbetreuungsaufgaben mehr anfallen, mithin gestützt auf das Schulstufenmodell grundsätzlich bis zum vollendeten 16. Altersjahr des jüngsten gemeinsamen Kin- des, dauere (BGer 5A_801/2022 vom 10. Mai 2024 E. 5.7.3.1.).</w:t>
      </w:r>
    </w:p>
    <w:p>
      <w:r>
        <w:rPr>
          <w:b/>
        </w:rPr>
        <w:t>E. 3.1.2</w:t>
      </w:r>
    </w:p>
    <w:p>
      <w:r>
        <w:t>Massgebend ist ferner, ob der Unterhaltsgläubiger prognostisch in der Lage ist, seine (hypothetische) Erwerbskraft (wieder) herzustellen und auszuschöp- fen, d.h. es ist zu berücksichtigen, wie die Erwerbstätigkeit wäre, wenn er nicht gestützt auf die gemeinsame Lebensplanung seine Arbeitstätigkeit aufgegeben bzw. eingeschränkt hätte. Dabei geht es nicht um die voreheliche Erwerbskraft, sondern um jene, über welche der Unterhaltsgläubiger verfügen würde, wenn er nicht gestützt auf die gemeinsame Lebensplanung seine Arbeitstätigkeit aufgege- ben bzw. eingeschränkt hätte.</w:t>
      </w:r>
    </w:p>
    <w:p>
      <w:r>
        <w:rPr>
          <w:b/>
        </w:rPr>
        <w:t>E. 3.1.3</w:t>
      </w:r>
    </w:p>
    <w:p>
      <w:r>
        <w:t>Seitens des Unterhaltsschuldners hat in die Beurteilung einzufliessen, ob dieser seine Erwerbskraft (hauptsächlich) dank der während des ehelichen Zusam-</w:t>
      </w:r>
    </w:p>
    <w:p>
      <w:r>
        <w:t>- 34 - menlebens praktizierten Aufgabenteilung steigern konnte und er auch nach der Scheidung noch von seiner beruflichen Entwicklung profitiert (vgl. Art. 125 Abs. 2 Ziff. 1 und 5 ZGB; BGer 5A_604/2024 vom 31. Dezember 2024 E. 5.2.4.). Schliess- lich ist vorliegend von Relevanz, dass von vornherein vorausgesetzt ist, dass der Unterhaltsschuldner über genügend Mittel verfügt, um den gebührenden Bedarf al- ler Berechtigten zu decken, soweit diese dazu selbst nicht in der Lage sind. Die Pflicht, Unterhalt zu leisten, kann nämlich auch deshalb dahinfallen, weil die Leis- tungsfähigkeit des Unterhaltsschuldners abnimmt (bspw. zufolge Pensionierung oder Invalidität und damit verbundener Einkommenseinbusse). Die absolute Grenze der Unterhaltspflicht bildet gemäss konstanter Rechtsprechung die Leis- tungsfähigkeit des Unterhaltspflichtigen. Es muss ihm der Notbedarf belassen wer- den.</w:t>
      </w:r>
    </w:p>
    <w:p>
      <w:r>
        <w:rPr>
          <w:b/>
        </w:rPr>
        <w:t>E. 3.2</w:t>
      </w:r>
    </w:p>
    <w:p>
      <w:r>
        <w:t>Die Schwierigkeit des Falles und der Zeitaufwand des Gerichts sind betref- fend die Kinderbelange angesichts der Thematik der Fremdplatzierung eines Kin- des als hoch zu bezeichnen. Es waren sodann vier Verhandlungen sowie zwei Ver- fahren betreffend vorsorgliche Massnahmen durchzuführen. Der Streitwert der strit- tigen vermögensrechtlichen Angelegenheiten zwischen den Parteien beläuft sich sodann auf rund Fr. 170'000.00 (Fr. 26'000.00 [Güterrecht] + Fr. 144'000.00 [nach- ehelicher Unterhalt]), was eine Gerichtsgebühr von bis zu Fr. 11'550.00 nach sich ziehen könnte. Gestützt auf die vorstehenden Erwägungen rechtfertigt es sich da- her, die ordentliche Entscheidgebühr auf Fr. 11'000.00 festzusetzen. Zu den Ge- richtskosten gehören sodann zusätzlich zur Entscheidgebühr auch die Kosten für die Beweisführung, die Übersetzung und die Vertretung des Kindes (Art. 95 Abs. 2 lit. c.-e. ZPO).</w:t>
      </w:r>
    </w:p>
    <w:p>
      <w:r>
        <w:rPr>
          <w:b/>
        </w:rPr>
        <w:t>E. 3.2.1</w:t>
      </w:r>
    </w:p>
    <w:p>
      <w:r>
        <w:t>Die Beklagte bringt aber sinngemäss vor, dass der Errungenschaft des Klä- gers zusätzlich das Guthaben bei der I._____ AG per 15. April 2020 in der Höhe von mindestens Fr. 162.936 hinzuzurechnen sei (act. 181 S. 29). Der Kläger setzt dem entgegen, dass das Guthaben per 15. April 2020 nicht fällig gewesen sei resp. Fr. 0.00 betragen habe (act. 236 S. 23 und act. 46/45).</w:t>
      </w:r>
    </w:p>
    <w:p>
      <w:r>
        <w:rPr>
          <w:b/>
        </w:rPr>
        <w:t>E. 3.2.2</w:t>
      </w:r>
    </w:p>
    <w:p>
      <w:r>
        <w:t>Massgebend für den Wert der bei der Auflösung des Güterstandes vorhan- denen Errungenschaft ist der Zeitpunkt der Auseinandersetzung (Art. 214 Abs. 1 ZGB). Erfolgt die güterrechtliche Auseinandersetzung im Rahmen eines gerichtli- chen Verfahrens, so ist der Tag der Urteilsfällung oder ein diesem möglichst nahe</w:t>
      </w:r>
    </w:p>
    <w:p>
      <w:r>
        <w:t>- 38 - gelegener Zeitpunkt massgebend. Die für den Bestand und für die Bewertung massgebenden Zeitpunkte sind klar zu unterscheiden und zwischen dem Zeitpunkt der Auflösung des Güterstandes und der güterrechtlichen Auseinandersetzung ein- getretene Wertveränderungen sind zu berücksichtigen (BGE 136 III 209 E. 5.2). Lehre und Rechtsprechung lassen aber Abweichungen von diesem Grundsatz zu, namentlich durch Vereinbarung der Parteien. Die Einigung auf einen anderen Zeit- punkt für die Bewertung kann auch implizit geschehen. (BGer 5A_346/2015 vom 27. Januar 2017 E. 3, in: FamPra.ch 2017 S. 536; für einen Anwendungsfall vgl. BGer 5A_104/2012 vom 11. Mai 2012 E. 2.1, in: FamPra.ch 2012 S. 1139).</w:t>
      </w:r>
    </w:p>
    <w:p>
      <w:r>
        <w:rPr>
          <w:b/>
        </w:rPr>
        <w:t>E. 3.2.3</w:t>
      </w:r>
    </w:p>
    <w:p>
      <w:r>
        <w:t>Grundsätzlich wäre demnach für den vorliegend zu berücksichtigenden Wert der Beteiligungen des Klägers bei der I._____ AG das Urteilsdatum entschei- dend. Der Wert per 15. April 2020 wurde zunächst vom Kläger und alsdann auch von der Beklagten aber als Referenzpunkt genommen. Das Gericht übernimmt in Anwendung des Verhandlungsgrundsatzes diesen Referenzpunkt (Art. 277 Abs. 1 ZPO). Die Beklagte hat jedoch keinerlei Beweisanträge zum Wert des Depots in diesem Zeitpunkt aufgestellt, obwohl sie diesbezüglich die Beweislast trägt (vgl. Ziff. 2 oben). Angesichts der Geltung der Dispositionsmaxime ist daher auf den vom Kläger geltend gemachten Betrag, nämlich Fr. 0.00, abzustellen.</w:t>
      </w:r>
    </w:p>
    <w:p>
      <w:r>
        <w:rPr>
          <w:b/>
        </w:rPr>
        <w:t>E. 3.3</w:t>
      </w:r>
    </w:p>
    <w:p>
      <w:r>
        <w:t>Die Erziehungsfähigkeitsgutachten über die Parteien vom 20. Juni 2022 (act. 29 und 30), ergänzt am 8. und 17. August 2023 (act. 131 und 137), ergaben zusammengefasst, dass die Mehrheit der Faktoren für eine gelingende Rückfüh- rung von C._____ nach Hause nicht ausreichend gegeben ist. Es wurde für beide Elternteile eine psychiatrisch-psychotherapeutische Begleitung mit suchtspezifi- scher Therapie empfohlen, bezüglich des Klägers zusätzlich hinsichtlich seines Umgangs mit negativen Emotionen und Aggressionen, bezüglich der Beklagten zur emotionalen und persönlichen Stabilisierung und Unterstützung bei der Strukturie- rung ihres Alltags. Es wurde festgehalten, dass die Fähigkeit, langfristig und kon- stant auf die Bedürfnisse von C._____ emotional altersgerecht einzugehen, bei den Parteien nicht ausreichend vorhanden sei (act. 29 S. 64; act. 30 S. 63). Es fehle an Feinfühligkeit. Bei der Beklagten bestünden sodann auch kognitive Einschränkun- gen (act. 131 S. 10). Zudem sei die Paardynamik immer noch hoch konflikthaft und dysfunktional, was negative Auswirkungen auf C._____ mit deutlichen Verhaltens- auffälligkeiten habe. C._____ habe aufgrund seiner Diagnosen einen erhöhten Be- treuungsbedarf (act. 131 S. 7 f.). Er mache sich Sorgen um die Eltern und habe daher kaum Kapazität für die Bewältigung der eigenen Entwicklungsaufgaben. Der Loyalitätskonflikt stelle eine Kindswohlgefährdung dar, vor der es C._____ zu schützen gelte, unbesehen von seinem Wunsch, bei seinen Eltern wohnen zu dür- fen (act. 131 S. 11). Die Eltern seien in ihrer Kooperations-, Introspektions- und Reflexionsfähigkeit beeinträchtigt (act. 131 S. 4). Es bestehe eine Tendenz zur Ba- gatellisierung und Ablehnung von Kontrollinstanzen. Kooperationsbereitschaft für die Zusammenarbeit mit Fachpersonen wäre jedoch vorausgesetzt, damit das Wohl von C._____ bei den Eltern gewahrt werden könne, ebenso die Beruhigung der hochstrittigen Beziehung. Die Fortführung der Fremdplatzierung im Rahmen einer internen Sonderbeschulung wurde daher empfohlen (act. 137 S. 2).</w:t>
      </w:r>
    </w:p>
    <w:p>
      <w:r>
        <w:t>- 15 - 3.4.1. Dem Gutachten der Klinik für Kinder- und Jugendpsychiatrie der Psychia- trischen Universitätsklinik Zürich vom 27. Juni 2022 ist zu entnehmen, dass C._____ bereits seit frühem Kindesalter deutlichen Stressfaktoren wie Gewalterle- ben und einer gestörten Bindungsentwicklung ausgesetzt gewesen ist (act. 40 S. 46 ff.). Die Auffälligkeiten von C._____ (niedrige Konzentrationsfähigkeit, motori- sche und sprachliche Defizite, Impulsivität, Dissoziationen), welche einen erhöhten Betreuungs- und Förderbedarf (klare Strukturen, Stabilität, Sicherheit) nach sich ziehen, würden bereits von nicht getrenntlebenden, psychisch gesunden Eltern ein grosses Engagement erfordern. Kämen eine hochkonflikthafte Trennungsge- schichte und eigene psychische Belastungen bei einem oder beiden Elternteilen hinzu, sei eine solche Betreuungsaufgabe kaum zu leisten (act. 40 S. 59). Es wurde festgehalten, dass die Mutter C._____ liebe und sich sehr bemühe. Sie habe aber Mühe, die Bedürfnisse von C._____ adäquat wahrzunehmen und ihr eigenes Ver- halten daran zu orientieren (act. 40 S. 55). Hinsichtlich des Vaters wurde darauf hingewiesen, dass aufgrund seiner Impulsivität v.a. Defizite für C._____ im Hinblick auf die Vermittlung von Sicherheit vorhanden seien (act. 40 S. 56). Die Reflexions- und Kooperationsfähigkeit wurde bei beiden Elternteilen bemängelt (act. 40 S. 62). Die Erziehungsfähigkeit von beiden Elternteilen wurde daher als eingeschränkt be- urteilt. Auch aus kinderpsychologischer Sicht wurde eine Platzierung von C._____ im Schulheim D._____ empfohlen (act. 40 S. 50 und 59). 3.4.2. Die psychiatrischen Untersuchungen von C._____ am Kinderspital Zürich haben gemäss Bericht vom 7. Februar 2023 sodann die Diagnosen einer Aufmerk- samkeitsdefizit-Hyperaktivitätsstörung (ADHS), einer Störung der motorischen Funktionen sowie einer rezeptiven und expressiven Spracherwerbsstörung hervor- gebracht (act. 109A). Sodann liegt gemäss dem Bericht von Dr. med. E._____, dem derzeitigen Psychiater von C._____, vom 13. September 2024 eine reaktive Bin- dungsstörung vor (act. 231). Aufgrund von verschiedenen psychosozialen Belas- tungsfaktoren, insbesondere der Disharmonie zwischen den Eltern, zeigten sich sodann Hinweise auf eine komplexe Traumafolgestörung (ICD-11). Gemäss Dr. med. E._____ bedarf C._____ einer fachgerechten und langjährigen sowie möglichst konstanten psychiatrisch-psychotherapeutischen, inklusive einer wirksa- men medikamentösen Behandlung.</w:t>
      </w:r>
    </w:p>
    <w:p>
      <w:r>
        <w:t>- 16 -</w:t>
      </w:r>
    </w:p>
    <w:p>
      <w:r>
        <w:rPr>
          <w:b/>
        </w:rPr>
        <w:t>E. 3.3.1</w:t>
      </w:r>
    </w:p>
    <w:p>
      <w:r>
        <w:t>Die Beklagte machte weiter geltend, dass das Mietkautionsdepot in der Höhe von Fr. 4'650.00 ebenfalls zur Errungenschaft des Klägers hinzuzuzählen sei (act. 181 S. 30). Unbestritten ist, dass das Mietkautionsdepot für die Wohnung des Klägers per Stichtag vorhanden war (act. 156 S. 26). Der Kläger bringt jedoch vor, dass er dieses am 26. November 2019 aus Mitteln, welche er von seiner Mutter geschenkt erhalten habe, geleistet habe, weshalb es sich dabei um Eigengut handle (act. 156 S. 26).</w:t>
      </w:r>
    </w:p>
    <w:p>
      <w:r>
        <w:rPr>
          <w:b/>
        </w:rPr>
        <w:t>E. 3.3.2</w:t>
      </w:r>
    </w:p>
    <w:p>
      <w:r>
        <w:t>Der Kläger hat seine Eigengüter, das heisst auch die Ersatzanschaffungen, substantiiert darzulegen. Dabei reicht es nicht aus, den Bestand oder den Zugang von Eigengutsvermögen (hier der Schenkung der Mutter) darzulegen. Es muss auch möglichst detailliert behauptet werden, was mit dem entsprechenden Vermö- gen während der Ehe gemacht wurde. Allerdings wird der strenge Beweismassstab durch den Umstand gemildert, dass die Beweiswürdigung dem freien richterlichen</w:t>
      </w:r>
    </w:p>
    <w:p>
      <w:r>
        <w:t>- 39 - Ermessen unterliegt. Es ist gemäss bundesgerichtlicher Rechtsprechung sodann auch dem Umstand Rechnung zu tragen, dass Ehegatten die finanziellen Belange ihrer Gemeinschaft erfahrungsgemäss nicht im Hinblick auf eine künftige güter- rechtliche Auseinandersetzung organisieren (bspw. BGer 5A_37/2011 vom 1. Sep- tember 2011 E. 3.2.1 zu der Vermischung von Eigenguts- und Errungenschaftsmit- teln auf einem Bankkonto).</w:t>
      </w:r>
    </w:p>
    <w:p>
      <w:r>
        <w:rPr>
          <w:b/>
        </w:rPr>
        <w:t>E. 3.3.3</w:t>
      </w:r>
    </w:p>
    <w:p>
      <w:r>
        <w:t>Der Kläger reichte zur Untermauerung seiner Behauptung einen Kontoaus- zug der G._____ AG ein, woraus ersichtlich ist, dass am 11. November 2019 € 4'500 resp. Fr. 4'902.20 und am 14. November 2019 € 1'500 resp. Fr. 1'619.06 von Mrs. J._____ aus K._____ auf das Konto des Klägers einbezahlt wurden und sodann am 29. November 2019 die Belastung von Fr. 4'650.00 unter dem Titel "Mieterkaution" erfolgte (act. 157/62 S. 5, 7 und 12). Der Kläger bestätigte anläss- lich der Parteibefragung vom 14. Januar 2025 unter Hinweis auf seine Wahrheits- pflicht, dass es sich bei den Überweisungen in der Höhe von insgesamt € 6'000 um ein Geschenk seiner Mutter gehandelt habe, welches er für die Bezahlung des Miet- kautionsdepots verwendet habe (Prot. S. 130 f.). Die Beklagte vermochte den Vor- bringen des Klägers anlässlich der Hauptverhandlung vom 14. Januar 2025 nichts Substantiiertes entgegenzuhalten (Prot. S. 107). Die Kaution wurde für die Woh- nung geleistet, welche der Kläger nach der Trennung der Parteien alleine bezog. Die Mutter des Klägers ist inzwischen verstorben. Es wurden keine weiteren Be- weismittel offeriert. Zudem ist die genannte höchstrichterlicher Rechtsprechung zu berücksichtigen, wonach Eigengutsmittel (wie eine Schenkung) nach dem gewöhn- lichen Lauf der Dinge und der allgemeinen Lebenserfahrung grundsätzlich unan- getastet bleiben bzw. in erster Linie für ausserordentliche Investitionen eingesetzt werden. Es kann daher auf den Kontoauszug des Klägers sowie dessen Aussagen abgestellt werden, womit die Schenkung seiner Mutter und die zeitnahe Überwei- sung der Mietkaution in etwa derselben Höhe nachvollziehbar sind. Beim Mietkau- tionsdepot handelt es sich demnach um Eigengut und es ist bei der güterrechtlichen Auseinandersetzung ausser Acht zu lassen.</w:t>
      </w:r>
    </w:p>
    <w:p>
      <w:r>
        <w:rPr>
          <w:b/>
        </w:rPr>
        <w:t>E. 3.4</w:t>
      </w:r>
    </w:p>
    <w:p>
      <w:r>
        <w:t>Zusammengefasst ist von Errungenschaftsaktiven des Klägers in der Höhe von Fr. 47'341.70 auszugehen.</w:t>
      </w:r>
    </w:p>
    <w:p>
      <w:r>
        <w:t>- 40 -</w:t>
      </w:r>
    </w:p>
    <w:p>
      <w:r>
        <w:rPr>
          <w:b/>
        </w:rPr>
        <w:t>E. 3.5</w:t>
      </w:r>
    </w:p>
    <w:p>
      <w:r>
        <w:t>Die Rechtsvertreterin von C._____ führte bereits im Januar 2023 aus und be- stätigte diese Ausführungen anlässlich der Hauptverhandlung vom 14. Januar 2025, dass für C._____ Konstanz, Stabilität, Orientierung, Klarheit und Halt wichtig seien (act. 95 und 234). Er habe Mühe mit Veränderungen und sei leicht überfor- dert. Er benötige grösstenteils eine 1:1-Betreuung, um überhaupt arbeiten und ler- nen zu können. Seine Betreuung, Erziehung und Beschulung stellten an die Be- treuungspersonen hohe Anforderungen. C._____ gehe es in D._____ aber gut und er fühle sich dort wohl. Er leide jedoch unter dem Loyalitätskonflikt, wenn die Be- klagte den Aufenthalt von ihm in D._____ nicht unterstütze und habe Heimweh. Aus Sicht der Schule sei ein Wechsel in die Tagesschule ausgeschlossen; oft sei gar fraglich gewesen, ob C._____ im Internat überhaupt tragbar sei (Prot. S. 112 f.). Alle involvierten Fachpersonen seien übereinstimmend und klar der Meinung, dass C._____ den strukturierten Rahmen im Internat benötige, damit er sich schulisch und persönlich weiterentwickeln könne. Eigentlich seien C._____ beide Eltern wich- tig. Nachdem C._____ von seinem Vater geohrfeigt und bedroht worden sei, habe er aber Angst vor ihm und die Wiederaufnahme der Kontakte zum Kläger sei für ihn momentan nicht zumutbar (act. 234 S. 4). Die Zusammenarbeit der Institution und der Fachpersonen mit den Eltern sei sehr zeitaufwändig und oft herausfordernd. Ein konfliktarmer Umgang der Eltern miteinander und mit den Fachpersonen sei nötig, damit sich C._____ beruhigen und entwickeln könne. Die Weiterführung der Psychotherapie sei daher für beide Eltern angezeigt (act. 234 S. 2). Solange sich der Zustand der Eltern nicht massgeblich verbessere und stabilisiere, seien die Fremdplatzierung von C._____ und die den Eltern erteilte Weisung zu bestätigen (act. 234 S. 5 f.).</w:t>
      </w:r>
    </w:p>
    <w:p>
      <w:r>
        <w:rPr>
          <w:b/>
        </w:rPr>
        <w:t>E. 3.6</w:t>
      </w:r>
    </w:p>
    <w:p>
      <w:r>
        <w:t>Die Vorbringen der Beiständin von C._____ stimmen mit denjenigen der Kindsvertreterin überein (vgl. insb. act. 174 und 229).</w:t>
      </w:r>
    </w:p>
    <w:p>
      <w:r>
        <w:rPr>
          <w:b/>
        </w:rPr>
        <w:t>E. 3.7</w:t>
      </w:r>
    </w:p>
    <w:p>
      <w:r>
        <w:t>Auf eine Kinderanhörung von C._____ wurde angesichts der zahlreichen aus- führlichen und nachvollziehbaren Berichterstattungen durch die Kindsvertreterin und die Beiständin und angesichts der ohnehin für C._____ sehr aufwühlenden und belasteten Situation verzichtet.</w:t>
      </w:r>
    </w:p>
    <w:p>
      <w:r>
        <w:t>- 17 - 4. Die Beklagte konnte nicht konkret darlegen, welche entscheidrelevanten Aus- führungen in den Gutachten, seitens der Kindsvertreterin oder seitens der Beistän- din falsch und daher nicht zu berücksichtigen seien. Sie bringt pauschal vor, alle Beteiligten seien Lügner (Prot. S. 83, 96, 113, 116 und 143), der Kläger sei wegen seines Alkohol- und Drogenkonsums das alleinige Problem und stellt einen allfälli- gen eigenen Alkohol- und Benzodiazepinkonsum in Abrede (act. 97). Die Einschät- zungen der Fachpersonen, dass die Parteien aufgrund einer Gesamteinschätzung nicht über die nötigen Ressourcen verfügen, um C._____ eine gerechte Betreuung zukommen zu lassen, sind jedoch nachvollziehbar und stimmig. Sie decken sich mit den eigenen Eindrücken, die sich das Gericht während der Dauer des Verfah- rens und anlässlich der vier Verhandlungen verschaffen konnte. Eine Entwicklung oder auch nur eine geringe Beruhigung in der hochkonflikthaften Situation zwischen den Eltern sowie in der Zusammenarbeit mit involvierten Fachpersonen ist nicht erkennbar. Ganz im Gegenteil scheint sich die emotionale Stabilität der Parteien noch verschlechtert zu haben (vgl. bspw. act. 233). Die gegenseitigen Schuldzu- weisungen – insbesondere auch hinsichtlich der aufgrund des Arbeitsplatzverlusts des Klägers nun auch finanziell prekären Situation – haben ein neues Ausmass erreicht (Prot. S. 78 ff. ). Die Beklagte zeigte den Kläger bspw. im März 2024 wegen versuchter Tötung im Jahre 2018 an (act. 207), um dann im Herbst 2024 doch wie- der ihr Desinteresse an der Strafverfolgung zu erklären (Prot. S. 99). Zudem kam es kürzlich zu einem physischen Übergriff des Klägers auf C._____ (vgl. Strafbefehl des Statthalteramtes Bezirk Dietikon vom 7. Oktober 2024, act. 212) sowie zu ei- nem Haus- und Platzverbot im Schulinternat (act. 235). Kontakt zu C._____ hat der Kläger momentan keinen, ein Annäherungsversuch ist gescheitert (act. 214 und 229). Die Parteien sind ausdrücklich nicht bereit, mit den Behörden und sonstigen Fachpersonen zu kooperieren (bspw. Prot. S. 121 und 93). Die Beklagte hat nun auch ihrer langjährigen Rechtsvertreterin das Mandat entzogen (act. 208). Das ge- nerelle Misstrauen der Parteien ist immens und führt bspw. dazu, dass die Kom- munikation zwischen den Eltern und dem Internat, der Beiständin sowie C._____s Psychiater wenn, dann nur noch auf schriftlichem Weg einigermassen geordnet stattfinden kann (act. 232 und 233). Die Parteien schaffen es nicht, C._____s Wohl über die eigenen Befindlichkeiten zu stellen und sich entsprechend zu verhalten.</w:t>
      </w:r>
    </w:p>
    <w:p>
      <w:r>
        <w:t>- 18 - Der Kläger zieht es gar vor, keinen Kontakt zu seinem Sohn zu haben, als sich dabei "kontrollieren" zu lassen (Prot. S. 120 f.). Die Beklagte erklärt zwar immer wieder, es gehe ihr in erster Linie um C._____, und C._____ wolle nach Hause. Die Ausführungen der Fachpersonen im Hinblick darauf, was für C._____ objektiv gut und für seine Entwicklung nötig ist (act. 131 S. 11), kann sie aber offenbar nach wie vor nicht erfassen. Reflexions- und Lenkungsfähigkeit sind nicht ersichtlich. Eine Psychotherapie besucht die Beklagte trotz der ihr erteilten Weisung nicht. Auch scheint sie nicht zu verstehen, dass das von ihr favorisierte Szenario, dass C._____ in D._____ die Tagesschule besucht, jedoch zu Hause wohnt, als Alternative zur Fremdplatzierung nicht in Frage kommt (act. 137; Prot. S. 112 f.). Der Einschätzung von Dr. med. E._____ vom 13. September 2024 ist zu entnehmen, dass die im kin- derpsychologischen Gutachten vom 27. Juni 2022 (act. 40) geschilderte massive Kindswohlgefährdung nach wie vor besteht (act. 231). Dieser kann nur damit be- gegnet werden, indem C._____ konstant und fachgerecht im Internat betreut wird. Sonstige griffigen, aber milderen Massnahmen sind nicht vorhanden. Da sowohl die Erziehungsfähigkeit der Mutter als auch diejenige des Vaters eingeschränkt sind, kommt insbesondere auch eine Übertragung der elterlichen Sorge auf einen Elternteil alleine nicht in Betracht. In Übereinstimmung mit der Einschätzung der Kindsvertreterin und den übrigen Fachpersonen ist die elterliche Sorge der Parteien daher insofern zu beschränken, als dass ihnen beiden das Aufenthaltsbestim- mungsrecht über C._____ definitiv zu entziehen ist. C._____ ist weiterhin in D._____ unterzubringen. Die Obhut wird zu einem späteren Zeitpunkt zuzuteilen sein, zusammen mit der Rückplatzierung von C._____ zu den Eltern. 3. Persönlicher Verkehr 1. Nach Art. 133 Abs. 1 ZGB regelt das Gericht nach den Bestimmungen über die Wirkungen des Kindesverhältnisses den Anspruch des nicht sorge- und/oder obhutsberechtigten Elternteils auf persönlichen Verkehr, wobei diesbezüglich ge- mäss Art. 133 Abs. 2 ZGB alle für das Kindeswohl wichtigen Umstände und die konkreten Umstände des Einzelfalls massgebend sind. Der persönliche Verkehr zwischen Eltern und Kinder wird in Art. 273 und 274 ZGB geregelt. Das Recht der Eltern auf angemessenen persönlichen Verkehr mit dem Kind steht dem betroffe-</w:t>
      </w:r>
    </w:p>
    <w:p>
      <w:r>
        <w:t>- 19 - nen Elternteil um seiner Persönlichkeit willen zu; in erster Linie dient das Besuchs- recht indessen dem Interesse des Kindes. Es ist allgemein anerkannt, dass auf- grund des schicksalhaften Kind-Eltern-Verhältnisses die Beziehung des Kindes zu beiden Elternteile sehr wichtig und von hohem Wert ist und bei der Identitätsfindung des Kindes eine entscheidende Rolle spielen kann. Beim Entscheid über die per- sönlichen Beziehungen der Eltern zu den Kindern muss das Gericht die gesamten Umstände berücksichtigen, sie in ihrem Zusammenspiel würdigen und gegenein- ander abwägen. Dem Gericht kommt auch bei der Regelung des Besuchsrechts ein weiter Ermessensspielraum zu. 2. Die Kindsvertreterin bringt vor, wie wichtig der Kontakt von C._____ zu beiden Elternteilen sei. Nach dem Vorfall physischer Gewalt seitens des Klägers wolle C._____ diesen jedoch nicht mehr sehen, da er Angst vor ihm habe. Ein Kontakt zum Vater sei für ihn daher momentan nicht zumutbar (act. 234 S. 3). Der Kläger stimmt dem Antrag der Kindsvertreterin zu, dass er momentan keinen Kontakt zu C._____ haben solle (act. 236 S. 1 und Prot. S. 121). Die Beklagte stellt sich gegen jeglichen Kontakt von C._____ zu seinem Vater und möchte C._____ so viel wie möglich bei sich haben (Prot. S. 80 ff. und 144). 3. Das kinderpsychologische Gutachten vom 27. Juni 2022 hält fest, dass beide Eltern wichtige Bezugspersonen für C._____ seien (act. 40 S. 61). Auch die Bei- ständin erklärte stets, dass eine Besuchsregelung mit den Parteien und dem Inter- nat grundsätzlich am besten funktioniere, wenn beide Eltern Kontakt in demselben Ausmass hätten (act. 144). Wie von den Parteien und der Kindsvertreterin ur- sprünglich angestrebt, sind die Besuche von C._____ bei seinen Eltern daher grundsätzlich gleichmässig zu verteilen. Auch wenn es bei der Festsetzung des Besuchsrechtes grundsätzlich nicht darum geht, einen gerechten Interessenaus- gleich zwischen den Eltern zu finden, ist es im Sinne von C._____, wenn sich die Eltern nicht weiterhin streiten oder beschuldigen, weil der eine oder die andere an- ders behandelt wird. Die ursprünglichen, lediglich für die Wochenenden vorgese- henen Besuche konnten in Zusammenarbeit des Internats mit der Beiständin und der Kindsvertreterin von C._____ im Verlaufe des Verfahrens mit einer zusätzliche Übernachtung unter der Woche ergänzt werden (act. 165). Diese Intervalle erschei-</w:t>
      </w:r>
    </w:p>
    <w:p>
      <w:r>
        <w:t>- 20 - nen auch im jetzigen Zeitpunkt unter den Aspekten Stabilität und Kontinuität ange- messen und sinnvoll. Unter Berücksichtigung der momentanen Situation und den übereinstimmenden Anträgen der Kindsvertreterin und des Klägers sind die Besu- che von C._____ bei seinem Vater jedoch bis auf weiteres zu sistieren. Eine zwangsweise Durchsetzung des Besuchsrechts gegen den Willen von C._____ ist abzulehnen, insbesondere auch weil der Kläger dies gar nicht möchte. Es liegt in der Kompetenz der Beiständin oder der KESB, die Kontakte von C._____ zum Va- ter wieder aufleben zu lassen, sobald C._____ dies möchte und der Kläger bereit ist, sich dabei zumindest einer gewissen Kontrolle zu unterziehen, insofern, als dass das Risiko von weiteren Übergriffen auf C._____ ausgeschlossen werden kann. 4. Weisung Mit Verfügung vom 8. Februar 2024 wurde den Parteien im Sinne von Art. 307 Abs. 3 ZGB die Weisung erteilt, eine ambulante Psychotherapie zu absolvieren (act. 184). Das Obergericht des Kantons Zürich hat mit Urteil vom 10. Septem- ber 2024 die Erteilung der Weisung mit einer Präzisierung hinsichtlich des Ziels der Therapie der Beklagten bestätigt (act. 206). Die Beiständin von C._____, welche mit der Überwachung der Weisung betraut wurde, erklärte, dass der Kläger der Weisung nachkomme, die Beklagte jedoch nicht (act. 229). Im Sinne der Ausführungen der Kindsvertreterin anlässlich der Hauptverhandlung vom</w:t>
      </w:r>
    </w:p>
    <w:p>
      <w:r>
        <w:rPr>
          <w:b/>
        </w:rPr>
        <w:t>E. 4</w:t>
      </w:r>
    </w:p>
    <w:p>
      <w:r>
        <w:t>Nach Einholung von Ergänzungsgutachten (act. 131 und 137) und Verschie- bung der ursprünglich auf den 18. April 2023 angesetzten Verhandlung aufgrund eines längeren Klinikaufenthalts des Klägers wegen Depressionen und Suizidalität (act. 114-121) wurde am 22. August 2023 die Einigungsverhandlung fortgesetzt. Am 27. resp. 30. Oktober 2023 schlossen die Beteiligten sodann eine Teilvereinba- rung im Hinblick auf den Scheidungspunkt, die elterliche Sorge und Obhut, über die Betreuungszeiten sowie über die Beibehaltung der Beistandschaft (act. 154 und 155). Am 30. Oktober 2023 reichte der Kläger seine schriftliche Klagebegründung zu den übrigen Nebenfolgen der Scheidung ein (act. 156). Zudem stellte er ein weiteres Gesuch um Erlass vorsorglicher Massnahmen und ein erneutes Gesuch um unentgeltliche Prozessführung. Mit Verfügung vom 9. November 2023 wurde dem Kläger ab 1. Oktober 2023 die unentgeltliche Rechtspflege bewilligt und Rechtsanwalt lic. iur. X._____ als unentgeltlicher Rechtsbeistand bestellt (act. 158). Am 15. Dezember 2023 reichte auch die Kindsvertreterin ein Begehren um Erlass vorsorglicher Massnahmen ein (act. 169). Die Verhandlung betreffend vorsorgliche Massnahmen fand am 18. Januar 2024 statt (Prot. S. 27 ff.). Am 29. Januar 2024</w:t>
      </w:r>
    </w:p>
    <w:p>
      <w:r>
        <w:t>- 8 - erstattete die Beklagte die schriftliche Klageantwort (act. 181). Mit Verfügung vom</w:t>
      </w:r>
    </w:p>
    <w:p>
      <w:r>
        <w:rPr>
          <w:b/>
        </w:rPr>
        <w:t>E. 4.1</w:t>
      </w:r>
    </w:p>
    <w:p>
      <w:r>
        <w:t>Entsprechend der Kostenauflage ist die Beklagte zu verpflichten, dem Kläger eine reduzierte Parteientschädigungen zu bezahlen. Zur Höhe der Parteientschä- digung ist festzuhalten, dass sich die Grundgebühr gemäss §§ 5 und 6 AnwGebV nach der Verantwortung, dem notwendigen Zeitaufwand sowie der Schwierigkeit des Falles richtet und im Scheidungsverfahren in der Regel Fr. 1'400.00 bis Fr. 16'000.00 beträgt. Für zusätzliche Verhandlungen ist gemäss § 11 Abs. 2 Anw- GebV ein Zuschlag zu berücksichtigen.</w:t>
      </w:r>
    </w:p>
    <w:p>
      <w:r>
        <w:t>- 44 -</w:t>
      </w:r>
    </w:p>
    <w:p>
      <w:r>
        <w:rPr>
          <w:b/>
        </w:rPr>
        <w:t>E. 4.2</w:t>
      </w:r>
    </w:p>
    <w:p>
      <w:r>
        <w:t>Die Verantwortung des Anwalts des Klägers ist angesichts der doch erhebli- chen persönlichen und wirtschaftlichen Interessen des Klägers als eher hoch zu bezeichnen und eine Grundgebühr von Fr. 12'000.00 erscheint angemessen. Die Grundgebühr ist sodann zufolge der zuschlagsberechtigten Einigungsverhandlun- gen auf Fr. 16'000.00 zu erhöhen. Daraus ist eine reduzierte Parteientschädigung von Fr. 12'000.00 (inkl. MwSt.) abzuleiten. IV. RECHTSMITTEL Gegen dieses Urteil kann Berufung bzw. – wenn die Gerichtskosten und die Par- teientschädigung selbständig angefochten werden – Beschwerde erhoben werden (Art. 110 ZPO und Art. 308 ff. ZPO).</w:t>
      </w:r>
    </w:p>
    <w:p>
      <w:r>
        <w:t>- 45 - Es wird erkannt: 1. Die Ehe der Parteien wird geschieden. 2. Der Sohn C._____, geboren am tt.mm.2014, wird unter der gemeinsamen el- terlichen Sorge der Parteien belassen. Das Aufenthaltsbestimmungsrecht wird den Parteien auf unbestimmte Zeit entzogen. Die Kindes- und Erwach- senenschutzbehörde des Bezirks Dietikon wird mit dem Vollzug und dem Ent- scheid über die Aufhebung dieser Massnahme betraut. 3. Auf die Zuteilung der Obhut an einen Elternteil wird verzichtet. Der gesetzliche Wohnsitz von C._____ befindet sich bei der Mutter. 4. a) Die Parteien sind grundsätzlich berechtigt und verpflichtet, die Betreu- ung von C._____ je zur Hälfte zu übernehmen. Sie sind berechtigt und ver- pflichtet, C._____ abwechselnd je an jedem zweiten Wochenende von Frei- tagnachmittag (Schulschluss) bis Montagmorgen (Schulbeginn) sowie je jede zweite Woche von Mittwochnachmittag (nach den Nachmittagsaktivitä- ten im Internat) bis Donnerstagmorgen (Schulbeginn) auf eigene Kosten zu sich oder mit sich zu nehmen. Fällt das Betreuungswochenende auf Ostern, beginnt die Betreuungsverant- wortung bereits ab Gründonnerstag, Schulschluss, und dauert bis Dienstag- morgen (Schulbeginn). Fällt das Betreuungswochenende auf Pfingsten, ver- längert sich die Betreuungsverantwortung bis Dienstagmorgen (Schulbe- ginn). Zudem sind die Parteien berechtigt und verpflichtet, C._____ während der Hälfte seiner Schulferien sowie abwechselnd jeweils am ersten resp. zweiten Tag der Doppelfeiertage Weihnachten und Neujahr zu betreuen. Können sich die Parteien über die Ferienplanung nicht einigen, so kommt dem Vater in Jahren mit gerader Jahreszahl das Entscheidungsrecht bezüg- lich der Aufteilung der Ferien zu; in Jahren mit ungerader Jahreszahl der Mutter.</w:t>
      </w:r>
    </w:p>
    <w:p>
      <w:r>
        <w:t>- 46 - b) Das Besuchsrecht des Vaters wird sistiert. Die Mutter ist berechtigt, C._____ in der Zeit, die er beim Vater verbringen würde, zusätzlich zu ihrer Betreuungszeit zu betreuen. 5. Den Parteien wird im Sinne von Art. 307 Abs. 3 ZGB die Weisung erteilt, (weiterhin) eine ambulante Psychotherapie mit dem Ziel der emotionalen Stabilisierung, bezüglich des Vaters zusätzlich der Förderung der Motivation zum alkohol- und drogenabstinenten Leben, bei einer geeigneten Fachper- son zu absolvieren, mit regelmässig stattfindenden Sitzungen, mindestens alle 14 Tage. Die Parteien haben der Beistandsperson mitzuteilen, wo und wann die Therapie erfolgt und ihr danach jeweils per Monatsende die Befol- gung der Weisung mittels ärztlicher Bescheinigung zu belegen. 6. Die bereits errichtete Beistandschaft im Sinne von Art. 308 Abs. 1 und Abs. 2 ZGB wird weitergeführt. Der Beistandsperson werden (weiterhin) die folgenden Aufgaben übertragen: – den Eltern in ihrer Sorge um die Erziehung von C._____ beratend und un- terstützend zur Seite zu stehen; – C._____ als Ansprechperson zur Verfügung zu stehen; – die soziale, emotionale, gesundheitliche, sprachliche und schulische Ent- wicklung von C._____ in Zusammenarbeit mit den involvierten Fachper- sonen zu begleiten, zu fördern und zu überwachen;  gegebenenfalls notwendige medizinische / therapeutische Abklärungen und / oder Massnahmen in die Wege zu leiten und zu begleiten;  die Platzierung von C._____ zu begleiten und für deren Finanzierung be- sorgt zu sein; – das Helfernetz zu koordinieren und den involvierten Fachpersonen als Ansprechperson zur Verfügung zu stehen; – die Besuche zwischen C._____ und den Eltern in Zusammenarbeit mit den Eltern und der Institution unter Wahrung des Kindswohls zu koordi- nieren und nötigenfalls die Modalitäten (wie z.B. Festlegung von Überg- abeort/-zeit, etc.) für die Eltern verbindlich festzulegen; – die Wiederaufnahme der Besuche beim Vater bis zur festgelegten Betreu- ungsregelung zu organisieren, sobald dies nach Rücksprache mit dessen Psychiater und mit Blick auf das Kindswohl sinnvoll erscheint;</w:t>
      </w:r>
    </w:p>
    <w:p>
      <w:r>
        <w:t>- 47 - – die Befolgung der Weisung an die Eltern, eine ambulante Psychotherapie zu absolvieren, zu überprüfen und andernfalls der KESB Bezirk Dietikon Bericht zu erstatten;  für die Eltern eine kindeswohlorientierte Mediation zu organisieren und de- ren Finanzierung sicherzustellen, sofern die Eltern sich damit einverstan- den erklären;  nötigenfalls Antrag auf Anpassung der behördlichen Massnahmen an ver- änderte Verhältnisse zu stellen;  so oft als nötig, ordentlicherweise per 31. August Rechenschaftsbericht zu erstatten. 7. Allfällige Erziehungsgutschriften für die Berechnung der AHV/IV-Renten wer- den allein der Mutter angerechnet. 8. Der Vater wird verpflichtet, der Mutter an den Unterhalt und die Erziehung von C._____ folgende Kinderunterhaltsbeiträge, zuzüglich allfällige Familien- und/oder Ausbildungszulagen, zu bezahlen: Fr. 1'895.00 ab Rechtskraft des Scheidungsurteils bis zur Aussteue-  rung des Vaters (voraussichtlich Mitte April 2025), da- von Fr. 544.00 als Betreuungsunterhalt; Fr. 412.00 ab der Aussteuerung des Vaters bis zur Volljährigkeit  resp. bis zum ordentlichen Abschluss einer angemesse- nen Ausbildung von C._____ (auch über die Volljährig- keit hinaus), davon Fr. 0.00 als Betreuungsunterhalt. Die Unterhaltsbeiträge sind an die Mutter zahlbar, und zwar monatlich im Vor- aus jeweils auf den Ersten eines jeden Monats. Die Zahlungsmodalitäten gel- ten über die Volljährigkeit hinaus, solange C._____s Kosten von der Beklag- ten bezahlt werden und C._____ keine eigenen Ansprüche gegenüber dem Vater stellt bzw. keinen anderen Zahlungsempfänger bezeichnet. Ab dem Zeitpunkt der Aussteuerung des Vaters fehlt C._____ zur Deckung des gebührenden Unterhalts jeden Monat folgender Betrag: Fr. 807.00. 9. Der Kläger wird verpflichtet, der Beklagten ab Rechtskraft des Scheidungs- urteils bis zur Aussteuerung des Klägers (voraussichtlich Mitte April 2025), längstens bis zum 31. August 2025, Fr. 1'740.00 nachehelichen Unterhalt zu</w:t>
      </w:r>
    </w:p>
    <w:p>
      <w:r>
        <w:t>- 48 - bezahlen. Die Unterhaltsbeiträge sind an die Beklagte zahlbar, und zwar monatlich im Voraus jeweils auf den Ersten eines jeden Monats. 10. Die Festsetzung der Unterhaltsbeiträge gemäss Ziffer 7 und 8 vorstehend ba- siert auf folgenden Grundlagen: Einkommen netto pro Monat, inkl. Anteil 13. Monatslohn: Vater: Fr. 8'633.00 (ALV-Taggelder)  Fr. 3'800.00 (nach der Aussteuerung; hypothetisch) Mutter: Fr. 3'000.00 (80%; hypothetisch)  C._____: Fr. 215.00 (Familienzulage)  Vermögen: kein für die Unterhaltsberechnung relevantes Vermögen 11. Die Unterhaltsbeiträge gemäss Ziffer 8 basieren auf dem Landesindex der Konsumentenpreise des Bundesamtes für Statistik, Stand Ende Januar 2025 von 106.8 Punkten (Basis Dezember 2020 = 100 Punkte). Sie sind jeweils auf den 1. Januar eines jeden Jahres, erstmals auf den 1. Januar 2026, dem Stand des Indexes per Ende November des Vorjahres anzupassen. Die An- passung erfolgt nach folgender Formel: alter Unterhaltsbeitrag x neuer Index Neuer Unterhaltsbeitrag = 106.8 Fällt der Index unter den Stand von Ende Januar 2025, berechtigt dies nicht zu einer Herabsetzung der Unterhaltsbeiträge. 12. Die Freizügigkeitsstiftung der G._____ AG wird angewiesen, mit Rechtskraft des Scheidungsurteils vom Freizügigkeitskonto des Klägers (Konto Nr. 1, AHV-Nr. 2) Fr. 75'346.05, zuzüglich Zins ab 28. Dezember 2021, auf das Konto der Beklagten (AHV-Nr. 3) bei der H._____ AG, … [Adresse], zu über- weisen. 13. Der Kläger wird verpflichtet, der Beklagten eine güterrechtliche Ausgleichs- zahlung in der Höhe von Fr. 23'676.90 zu bezahlen; zahlbar innert 30 Tagen ab Rechtskraft des Scheidungsurteils.</w:t>
      </w:r>
    </w:p>
    <w:p>
      <w:r>
        <w:t>- 49 - Im Übrigen behält jede Partei zu Eigentum, was sie derzeit besitzt oder auf ihren Namen lautet.</w:t>
      </w:r>
    </w:p>
    <w:p>
      <w:r>
        <w:rPr>
          <w:b/>
        </w:rPr>
        <w:t>E. 8</w:t>
      </w:r>
    </w:p>
    <w:p>
      <w:r>
        <w:t>Februar 2024 wurden die Ehegattenunterhaltsbeiträge aufgrund der Arbeitslo- sigkeit des Klägers auf Fr. 2'162.00 pro Monat reduziert. Zudem wurde den Par- teien die Weisung erteilt, regelmässig eine ambulante Psychotherapie zu absolvie- ren (act. 184). Dieser Entscheid wurde mit Urteil des Obergerichts des Kantons Zürich vom 10. September 2024 grossmehrheitlich bestätigt (Geschäfts-Nr. LY240010-O; act. 206). Am 20. September 2024 legte die unentgeltliche Rechts- beiständin der Beklagten das Mandat nieder (act. 208). Am 27. November 2024 zeigte Rechtsanwalt lic. iur. Z2._____ das Mandatsverhältnis zwischen ihm und der Beklagten an und verlangte Akteneinsicht (act. 222). Am 18. Dezember 2024 legte er das Mandat wieder nieder (act. 224). 5. Am 14. Januar 2025 fand die Hauptverhandlung mit Parteibefragungen und Schlussvorträgen statt (Prot. S. 72 ff.). Das Verfahren erweist sich als spruchreif. Auf die Vorbringen der Parteien ist im Folgenden nur insoweit einzugehen, als dies für die Rechtsfindung erforderlich erscheint. B. PROZESSUALES 1. Betreffend den Scheidungspunkt, die Kinderbelange und den Ausgleich der Guthaben der Altersvorsorge kommen die Untersuchungs- und die Offizialmaxime zur Anwendung (Art. 58 Abs. 2 ZPO i.V.m. Art. 277 Abs. 3 ZPO), während für die güterrechtliche Auseinandersetzung und den nachehelichen Unterhalt die Disposi- tionsmaxime sowie der Verhandlungsgrundsatz gelten (Art. 55 und 58 ZPO i.V.m. Art. 277 Abs. 1 ZPO). 2. Gemäss der Dispositionsmaxime ist das Gericht an die Parteianträge gebun- den und kann weder mehr als verlangt noch weniger als anerkannt noch anderes zusprechen, als von den Parteien explizit beantragt wird (SUTTER-SOMM/SEILER, in: Sutter-Somm/Hasenböhler/Leuenberger, ZPO Komm., Art. 58 N 9 ff.). In den vom Verhandlungsgrundsatz beherrschten Punkten muss sodann jede Partei die Tatsa- chen, die vom Gericht bei der Entscheidfindung berücksichtigt werden sollen, be- haupten (sog. Behauptungslast). Rechtserhebliche Behauptungen müssen in der Rechtsschrift selbst vorgebracht werden. Gemäss der in Art. 8 ZGB verankerten</w:t>
      </w:r>
    </w:p>
    <w:p>
      <w:r>
        <w:t>- 9 - Beweislastregel hat jede Partei die Tatsachen zu behaupten und zu beweisen, auf die sie ihr Rechtsbegehren stützt. Bestreitet der Prozessgegner den schlüssigen Tatsachenvortrag der behauptungsbelasteten Partei, greift eine über die Behaup- tungslast hinausgehende Substanziierungslast. Die Vorbringen sind diesfalls nicht nur in den Grundzügen, sondern in Einzeltatsachen zergliedert so umfassend und klar darzulegen, dass darüber Beweis abgenommen oder dagegen der Gegenbe- weis angetreten werden kann (BGE 127 III 365 E. 2b; SUTTER-SOMM/SEILER, in: Sutter-Somm/Hasenböhler/Leuenberger ZPO Komm., Art. 55 N 20 ff.). Aus dem Verhandlungsgrundsatz folgt weiter die Beweisführungslast. Dieser zufolge ist die beweisbelastete Partei im Sinne einer Obliegenheit gehalten, die Beweismittel für die von ihr zu beweisenden Tatsachenbehauptungen zu benennen, zu beantragen und anzubieten. Das Gericht darf für eine behauptete Tatsache grundsätzlich nur dann Beweis abnehmen, wenn die betreffende Partei auch das dazugehörige Be- weismittel nennt (Art. 153 Abs. 1 ZPO e contrario; SUTTER-SOMM/SEILER, in: Sutter- Somm/Hasenböhler/Leuenberger, ZPO Komm., Art. 55 N 31b). Offeriert eine Partei als Beweis eine Edition von Urkunden, hat sie diese möglichst genau zu bezeich- nen. Für die herausgabepflichtige Person muss zweifelsfrei feststehen, welche Do- kumente sie zu edieren hat. Damit dem Gericht der Entscheid darüber möglich ist, ob eine Urkunde beweisgeeignet ist, muss der Urkundeninhalt sodann hinreichend substanziiert werden (zum Ganzen HASENBÖHLER, in: Sutter-Somm/Hasenböh- ler/Leuenberger, ZPO Komm., Art. 160 N 13; RÜETSCHI, in: Hausheer/Walter, ZPO Komm., Art. 160 N 16; je mit weiteren Hinweisen). 3. Ist das Vorbringen einer Partei unklar, widersprüchlich, unbestimmt oder of- fensichtlich unvollständig, so gibt ihr das Gericht durch entsprechende Fragen Ge- legenheit zur Klarstellung und zur Ergänzung (Art. 56 ZPO). Dies gilt insbesondere bei nicht anwaltlich vertretenen Parteien. Hinsichtlich der Kinderbelange hat das Gericht den Sachverhalt sodann von Amtes wegen zu erforschen (Art. 296 ZPO). II. A. EHESCHEIDUNG</w:t>
      </w:r>
    </w:p>
    <w:p>
      <w:r>
        <w:t>- 10 - Der Kläger verlangt mit Eingabe vom 27. Dezember 2021 die Scheidung der Ehe gestützt auf Art. 114 ZGB. Die Parteien hielten gemäss Urteil des Bezirksgerichts Dietikon vom 11. Juni 2020 fest, dass sie seit Mitte Dezember 2019 und weiterhin auf unbestimmte Zeit getrennt leben (act. 5/17). Die Beklagte bestritt nicht, dass die Parteien bei Einreichung der vorliegenden Klage noch nicht zwei Jahre getrennt gelebt haben. Daher ist davon auszugehen, dass der geltend gemachte Schei- dungsgrund gegeben ist. Die Ehe der Parteien ist in Anwendung von Art. 114 ZGB zu scheiden. B. ELTERNRECHTE UND -PFLICHTEN 1. Vorbemerkungen 1. Das Gericht regelt die Elternrechte und -pflichten nach den Bestimmungen über die Wirkungen des Kindesverhältnisses und regelt insbesondere die elterliche Sorge, die Obhut, den persönlichen Verkehr oder die Betreuungsanteile und den Unterhaltsbeitrag. Es beachtet alle für das Kindeswohl wichtigen Umstände. Es be- rücksichtigt einen gemeinsamen Antrag der Eltern und, soweit tunlich, die Meinung des Kindes. 2. Die Parteien haben, wie bereits erwähnt, am 27./30. Oktober 2023 eine Teil- vereinbarung geschlossen (act. 154 und 155). Die Beklagte macht nun geltend, sie habe dieser Vereinbarung nie zugestimmt (Prot. S. 81 f.). Auch der Kläger und die Kindsvertreterin beantragen die teilweise Nichtgenehmigung resp. Abänderung der Teilvereinbarung (act. 234 S. 5 und 236 S. 1). Da die Teilvereinbarung lediglich Punkte betrifft, welche der obgenannten Offizialmaxime unterstehen und das Ge- richt hinsichtlich dieser Punkte von Amtes wegen und unabhängig von den Vorbrin- gen der Parteien entscheidet, kann offen bleiben, ob die Vereinbarung (noch) ge- nehmigungsfähig im Sinne von Art. 279 Abs. 1 ZPO ist. Das Gericht trifft darüber ohnehin einen eigenen Entscheid. 2. Elterliche Sorge und Obhut 1. Vorliegend stellen sowohl der Kläger als auch die Kindsvertreterin den Antrag, es sei die Teilvereinbarung vom 27./30. Oktober 2023 hinsichtlich der elterlichen</w:t>
      </w:r>
    </w:p>
    <w:p>
      <w:r>
        <w:t>- 11 - Sorge und Obhut zu genehmigen. Die Parteien hatten sich in der Teilvereinbarung über die gemeinsame elterliche Sorge geeinigt und ihr Einverständnis mit dem vor- sorglich verfügten Entzug des Aufenthaltsbestimmungsrechts und der Platzierung von C._____ im Schulinternat D._____ erklärt. Hinsichtlich der Obhut verzichteten die Parteien in der Teilvereinbarung einstweilen auf eine Zuteilung für die Dauer der Fremdplatzierung. Die Beklagte führte anlässlich der Hauptverhandlung aus, dass sie nicht (mehr) einverstanden sei mit der Fremdplatzierung von C._____ und dass sie beantrage, dass er zu ihr nach Hause zurückkehre, da dies auch seinem klaren Willen entspreche (Prot. S. 81 f.).</w:t>
      </w:r>
    </w:p>
    <w:p>
      <w:r>
        <w:rPr>
          <w:b/>
        </w:rPr>
        <w:t>E. 10</w:t>
      </w:r>
    </w:p>
    <w:p>
      <w:r>
        <w:t>Februar 2022 wurde damit begründet, dass es zwischen den Eltern wiederholt zu massiver häuslicher Gewalt gekommen sei und beide Eltern über geringe Im- pulskontrolle und eine instabile psychische Verfassung verfügten (act. 15/343). Trotz der Unterstützung diverser involvierter Stellen seien die Eltern nicht in der Lage gewesen, der dadurch entstandenen Kindswohlgefährdung Abhilfe zu schaf- fen. Das Verhalten von C._____ sei bereits im Kindergarten sowie zu Beginn der 1. Klasse extrem auffällig gewesen und nicht mehr länger tragbar. Den Verhaltens- auffälligkeiten von C._____ habe mittels schulischen Massnahmen nicht begegnet werden können. Er habe sehr gelitten, sei in grosser Not gewesen und habe drin- gend Hilfe benötigt. Gemäss Ausführungen der Beiständin würden weder Mutter noch Vater C._____ den nötigen Halt und die nötige Struktur bieten können. Es fehle auch an Problemeinsicht. Durch die gegenseitigen massiven Schuldzuwei- sungen und Herabsetzungen der Eltern werde C._____ sodann in einen Loyalitäts- konflikt gedrängt. Der Psychotherapieplatz von C._____ habe schliesslich nicht auf- rechterhalten werden können, da die Termine unentschuldigt nicht wahrgenommen worden seien. Die KESB erachtete gestützt auf diese Sachverhaltsabklärungen das</w:t>
      </w:r>
    </w:p>
    <w:p>
      <w:r>
        <w:t>- 14 - Wohl und die weitere emotionale, körperliche, gesundheitliche und schulische Ent- wicklung von C._____ als stark gefährdet und hielt fest, dass keine ausreichenden Schutzfaktoren vorhanden seien, um das Familiensystem zu stabilisieren. Sämtli- che milderen Massnahmen seien gescheitert.</w:t>
      </w:r>
    </w:p>
    <w:p>
      <w:r>
        <w:rPr>
          <w:b/>
        </w:rPr>
        <w:t>E. 14</w:t>
      </w:r>
    </w:p>
    <w:p>
      <w:r>
        <w:t>Die Entscheidgebühr wird festgesetzt auf: Fr. 11'000.00 ; die weiteren Gerichtskosten betragen: Fr. 2'467.50 Dolmetscher Fr. 42'084.50 Gutachten Fr. 15'757.25 Kindsvertreterin Allfällige weitere Auslagen bleiben vorbehalten.</w:t>
      </w:r>
    </w:p>
    <w:p>
      <w:r>
        <w:rPr>
          <w:b/>
        </w:rPr>
        <w:t>E. 15</w:t>
      </w:r>
    </w:p>
    <w:p>
      <w:r>
        <w:t>Die Kosten werden der Beklagten zu 3/4 und dem Kläger zu 1/4 auferlegt, jedoch zufolge Gewährung der unentgeltlichen Rechtspflege einstweilen auf die Gerichtskasse genommen. Die Parteien werden auf die Nachzahlungs- pflicht gemäss Art. 123 ZPO hingewiesen.</w:t>
      </w:r>
    </w:p>
    <w:p>
      <w:r>
        <w:rPr>
          <w:b/>
        </w:rPr>
        <w:t>E. 16</w:t>
      </w:r>
    </w:p>
    <w:p>
      <w:r>
        <w:t>Die Kindsvertreterin, Rechtsanwältin lic. iur. Y._____, wird mit Fr. 15'757.25 (inkl. Mehrwertsteuer) aus der Gerichtskasse entschädigt.</w:t>
      </w:r>
    </w:p>
    <w:p>
      <w:r>
        <w:rPr>
          <w:b/>
        </w:rPr>
        <w:t>E. 17</w:t>
      </w:r>
    </w:p>
    <w:p>
      <w:r>
        <w:t>Die Beklagte wird verpflichtet, dem Kläger eine reduzierte Parteientschädi- gung in der Höhe von Fr. 12'000.00 (inkl. Mehrwertsteuer) zu bezahlen.</w:t>
      </w:r>
    </w:p>
    <w:p>
      <w:r>
        <w:rPr>
          <w:b/>
        </w:rPr>
        <w:t>E. 18</w:t>
      </w:r>
    </w:p>
    <w:p>
      <w:r>
        <w:t>Die Entschädigung des unentgeltlichen Rechtsvertreters des Klägers aus der Gerichtskasse erfolgt nach Eintritt der Rechtskraft des vorliegenden Ent- scheids mit separater Verfügung (Art. 122 ZPO). Aufgrund der Nachzah- lungspflicht gemäss Art. 123 ZPO ist der Kläger verpflichtet, dem Gericht bis zum Erhalt dieser Honorarverfügung allfällige Adresswechsel zu melden, an- dernfalls Zustellungen an die heutige Adresse als rechtsgültig erfolgt gelten.</w:t>
      </w:r>
    </w:p>
    <w:p>
      <w:r>
        <w:rPr>
          <w:b/>
        </w:rPr>
        <w:t>E. 19</w:t>
      </w:r>
    </w:p>
    <w:p>
      <w:r>
        <w:t>Schriftliche Mitteilung an die Parteien, unter Beilage einer Kopie von act. 243,  die Kindsvertreterin, unter Beilage einer Kopie des Verhandlungsproto-  kolls vom 14. Januar 2025, die Beiständin M._____, kjz Dietikon, unter Beilage einer Kopie des  Verhandlungsprotokolls vom 14. Januar 2025, die Kindes- und Erwachsenenschutzbehörde des Bezirks Dietikon, </w:t>
      </w:r>
    </w:p>
    <w:p>
      <w:r>
        <w:t>- 50 - sowie nach Eintritt der Rechtskraft mit Formular an das für Dietikon zuständige Zivilstandsamt,  mit Formular an die für Dietikon zuständige Einwohnerkontrolle,  an das Migrationsamt des Kantons Zürich,  an die Freizügigkeitsstiftung der G._____ AG, Postfach, … Zürich (im  Auszug gemäss Dispositiv-Ziffern 1 und 12 des Urteils), an die Bezirksgerichtskasse. </w:t>
      </w:r>
    </w:p>
    <w:p>
      <w:r>
        <w:rPr>
          <w:b/>
        </w:rPr>
        <w:t>E. 20</w:t>
      </w:r>
    </w:p>
    <w:p>
      <w:r>
        <w:t>Eine Berufung bzw. Beschwerde (sofern nur Dispositivziffern 15 bis 18 an- gefochten werden) gegen diesen Entscheid kann innert 30 Tagen von der Zustellung an im Doppel und unter Beilage dieses Entscheids beim Oberge- richt des Kantons Zürich, Zivilkammer, Postfach, 8021 Zürich, erklärt wer- den. In der Berufungs- resp. Beschwerdeschrift sind die Anträge zu stellen und zu begründen. Allfällige Urkunden sind mit zweifachem Verzeichnis bei- zulegen. BEZIRKSGERICHT DIETIKON Einzelgericht im ordentlichen Verfahren Die Bezirksrichterin: Die Gerichtsschreiberin: lic. iur. C. Groth-Müller MLaw N. Ibe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