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DG240018 vom 10. Januar 2025</w:t>
      </w:r>
    </w:p>
    <w:p>
      <w:r>
        <w:t>Zh Bezirksgericht Dietikon, 2025-01-10, DE</w:t>
      </w:r>
    </w:p>
    <w:p>
      <w:r>
        <w:rPr>
          <w:b/>
        </w:rPr>
        <w:t xml:space="preserve">Quelle: </w:t>
      </w:r>
      <w:r>
        <w:t>https://mcp.opencaselaw.ch/entscheid/zh_bezirksgericht_dietikon_DG240018</w:t>
      </w:r>
    </w:p>
    <w:p>
      <w:r>
        <w:t>FR: ZH_BEZIRKSGERICHT_DIETIKON DG240018 du 10 janvier 2025</w:t>
      </w:r>
    </w:p>
    <w:p>
      <w:r>
        <w:t>IT: ZH_BEZIRKSGERICHT_DIETIKON DG240018 del 10 gennaio 2025</w:t>
      </w:r>
    </w:p>
    <w:p>
      <w:pPr>
        <w:pStyle w:val="Heading2"/>
      </w:pPr>
      <w:r>
        <w:t>Erwägungen</w:t>
      </w:r>
    </w:p>
    <w:p>
      <w:r>
        <w:rPr>
          <w:b/>
        </w:rPr>
        <w:t>E. 1</w:t>
      </w:r>
    </w:p>
    <w:p>
      <w:r>
        <w:t>Am 24. September 2024 (Datum Eingang: 30. September 2024) erhob die Staatsanwaltschaft Zürich-Limmat (nachfolgend: Staatsanwaltschaft) beim hiesi- gen Gericht Anklage gegen den Beschuldigten wegen gewerbsmässigem Betrug und mehrfacher Pornografie (act. 19).</w:t>
      </w:r>
    </w:p>
    <w:p>
      <w:r>
        <w:rPr>
          <w:b/>
        </w:rPr>
        <w:t>E. 1.1</w:t>
      </w:r>
    </w:p>
    <w:p>
      <w:r>
        <w:t>Bei der obligatorischen Landesverweisung verweist das Gericht einen Aus- länder, der wegen einer in Art. 66a Abs. 1 StGB aufgeführten Handlung verurteilt wird, unabhängig von der Höhe der Strafe für fünf bis 15 Jahre aus der Schweiz (vgl. Art. 121 Abs. 5 BV). Die konkrete Bemessung der Dauer obliegt dem urteilen- den Gericht, welches insbesondere den Grundsatz der Verhältnismässigkeit zu be- achten hat (Botschaft zur Änderung des Strafgesetzbuchs und des Militärstrafge- setzes vom 26. Juni 2013, BBl 2013 5975, 6021). Dabei sind insbesondere die pri- vaten Interessen der des Landes zu verweisenden Person mit dem je nach Art der begangenen Rechtsgutverletzung unterschiedlich starken öffentlichen Entfer- nungs- und Fernhalteinteresse miteinander in Einklang zu bringen. Sodann ist die Dauer der ausgesprochenen Landesverweisung wegen ihres Strafcharakters auch unter Berücksichtigung der allgemeinen Strafzumessungskriterien gemäss Art. 47 StGB nach dem Verschulden des Täters zu bemessen. Dabei ist irrelevant, ob die Strafe unbedingt oder (teil)bedingt ausgesprochen wird (vgl. BGE 144 IV 168 E. 1.4.1.; BBl 2013 6020 f.).</w:t>
      </w:r>
    </w:p>
    <w:p>
      <w:r>
        <w:rPr>
          <w:b/>
        </w:rPr>
        <w:t>E. 1.2</w:t>
      </w:r>
    </w:p>
    <w:p>
      <w:r>
        <w:t>Der Beschuldigte ist als Staatsangehöriger der Elfenbeinküste Ausländer im Sinne von Art. 66a Abs. 1 StGB (Niederlassungsbewilligung C, vgl. D1 act. 12/1). Er ist vorliegend unter anderem des gewerbsmässigen Betrugs im Sinne von Art. 146 Abs. 2 StGB schuldig zu sprechen (vgl. E. IV.D.). Dabei handelt es sich gemäss Art. 66a Abs. 1 lit. c StGB um eine Katalogtat, welche grundsätzlich eine obligatorische Landesverweisung zur Folge hat.</w:t>
      </w:r>
    </w:p>
    <w:p>
      <w:r>
        <w:t>- 33 -</w:t>
      </w:r>
    </w:p>
    <w:p>
      <w:r>
        <w:rPr>
          <w:b/>
        </w:rPr>
        <w:t>E. 1.3</w:t>
      </w:r>
    </w:p>
    <w:p>
      <w:r>
        <w:t>Von einer obligatorischen Landesverweisung kann ausnahmsweise abgese- hen werden, wenn diese für den Beschuldigten einen schweren persönlichen Här- tefall bewirken würde und die öffentlichen Interessen an der Landesverweisung ge- genüber den privaten Interessen des Beschuldigten am Verbleib in der Schweiz nicht überwiegen (Art. 66a Abs. 2 Satz 1 StGB; sog. Härtefallklausel). Dabei ist der besonderen Situation von Ausländern Rechnung zu tragen, die in der Schweiz ge- boren oder aufgewachsen sind (Art. 66a Abs. 2 Satz 2). Nachfolgend gilt es zu- nächst zu prüfen, ob beim Beschuldigten von einem Härtefall im Sinne von Art. 66a Abs. 2 StGB auszugehen ist. Diesfalls ist anhand einer Abwägung zwischen den privaten Interessen des Beschuldigten am Verbleib in der Schweiz und den öffent- lichen Interessen an der Landesverweisung über deren Anordnung zu entscheiden. 2. Vorliegen eines Härtefalls</w:t>
      </w:r>
    </w:p>
    <w:p>
      <w:r>
        <w:rPr>
          <w:b/>
        </w:rPr>
        <w:t>E. 2</w:t>
      </w:r>
    </w:p>
    <w:p>
      <w:r>
        <w:t>In der Folge prüfte die Verfahrensleitung die Anklage im Sinne von Art. 329 StPO und befand diese am 7. Oktober 2024 für in Ordnung (Prot. S. 2). Mit Verfügung vom 1. November 2024 wurden die Parteien auf den 10. Januar 2025 zur Hauptverhandlung vorgeladen (act. 20), wobei die Vorladung sämtlichen Par- teien hat zugestellt werden können (act. 21/1-6 und act. 24).</w:t>
      </w:r>
    </w:p>
    <w:p>
      <w:r>
        <w:rPr>
          <w:b/>
        </w:rPr>
        <w:t>E. 2.1</w:t>
      </w:r>
    </w:p>
    <w:p>
      <w:r>
        <w:t>Die Staatsanwaltschaft beantragt die Anordnung einer Landesverweisung für die Dauer von sieben Jahren (act. 19 S. 6 i.V.m. act. 33 S. 1). Der Beschuldigte sei demnach Ausländer, habe keine Ausbildung absolviert und gehe mehrheitlich kei- ner Erwerbstätigkeit nach (act. 33 S. 7).</w:t>
      </w:r>
    </w:p>
    <w:p>
      <w:r>
        <w:rPr>
          <w:b/>
        </w:rPr>
        <w:t>E. 2.1.1</w:t>
      </w:r>
    </w:p>
    <w:p>
      <w:r>
        <w:t>Der Zweck der Qualifikation des gewerbsmässigen Betrugs nach Art. 146 Abs. 2 StGB liegt darin, der Sozialgefährlichkeit von gewerbsmässigem Handeln Rechnung zu tragen (BGer 6B_368/2020, Urteil vom 24. November 2021, E. 1.4.2). Gemäss bundesgerichtlicher Rechtsprechung liegt der Ansatzpunkt für die Defini- tion der Gewerbsmässigkeit im berufsmässigen Handeln. Demnach handelt der Tä- ter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(BGE 116 IV 319 E. 4). Da- bei kann bereits Gewerbsmässigkeit vorliegen, wenn die deliktische Tätigkeit nicht die einzige oder die hauptsächliche Einnahmequelle des Täters bildet, sondern mit ihr ein Nebenerwerb erzielt wird (BGer 6B_368/2020, Urteil vom 24. November 2021, E. 1.3.2 m.H.; BGE 147 IV 176 E. 2.4.1). Wesentlich für die Annahme der Gewerbsmässigkeit ist, dass der Täter, wie aus den gesamten Umständen ge- schlossen werden muss, sich darauf eingerichtet hat, durch die deliktischen Hand- lungen Einkünfte zu erzielen, die einen namhaften Beitrag an die Kosten zur Finan- zierung seiner Lebensgestaltung darstellen (BGE 129 IV 253 E. 2.1; 116 IV 319 E. 4; BGer 6B_702/2021, Urteil vom 27. Januar 2023, E. 1.3.2; je m.H.). Zudem muss die Tat bereits mehrfach begangen worden sein und es muss aus den ge- samten Umständen geschlossen werden können, dass der Täter zu einer Vielzahl unter den gleichen Tatbestand fallender Handlungen bereit gewesen ist (BGer 6B_368/2020, Urteil vom 24. November 2021, E. 1.3.2).</w:t>
      </w:r>
    </w:p>
    <w:p>
      <w:r>
        <w:rPr>
          <w:b/>
        </w:rPr>
        <w:t>E. 2.1.2</w:t>
      </w:r>
    </w:p>
    <w:p>
      <w:r>
        <w:t>Nicht erforderlich ist eine Dauerhaftigkeit des erzielten Einkommens – viel- mehr ist zu berücksichtigen, in welchem Zeitraum mit welchem Deliktsbetrag die Delikte verübt worden sind (BSK StGB-NIGGLI/RIEDO, Art. 139 N 97). Das Bundes- gericht bejahte Gewerbsmässigkeit etwa bei sechs Diebstählen innert zwei Tagen, dies namentlich aufgrund der grossen Anzahl gestohlener Gegenstände sowie der hohen Deliktssumme im Vergleich zum monatlichen Einkommen des Beschuldig- ten (BGer 6B_259/2017, Urteil vom 21. Dezember 2017, E. 5.2), bei drei Diebstäh-</w:t>
      </w:r>
    </w:p>
    <w:p>
      <w:r>
        <w:t>- 15 - len innert drei Monaten und einem Deliktsbetrag von insgesamt rund Fr. 7'600.00 bei einem legalen Einkommen von monatlich rund Fr. 600.00 (BGer 6B_550/2016, Urteil vom 10. August 2016, E. 2.4) und bei zwei Diebstählen während drei Mona- ten im Gesamtbetrag von Fr. 1'300.00 bei einem legalen Einkommen von monatlich Fr. 360.00 (BGer 6B_1077/2014, Urteil vom 21. April 2015, E. 3).</w:t>
      </w:r>
    </w:p>
    <w:p>
      <w:r>
        <w:rPr>
          <w:b/>
        </w:rPr>
        <w:t>E. 2.1.3</w:t>
      </w:r>
    </w:p>
    <w:p>
      <w:r>
        <w:t>In subjektiver Hinsicht muss der Täter sodann in der Absicht handeln, ein Erwerbseinkommen zu erzielen (BGE 116 IV 319 E. 2; 107 IV 81 E. 3a; 99 IV 80 E. 7). Das Erwerbseinkommen kann dabei im Erwirken irgendwelcher Vermögens- vorteile bestehen, wobei ohne Belang ist, ob sich der Täter diese unmittelbar zur Fristung seines Lebens, zur Bezahlung von Vergnügen, zum Zweck gewinnbrin- gender Anlage oder zur Hortung verschafft (BGE 110 IV 30 E. 2). Selbst wenn der Täter in einer offensichtlichen materiellen Notlage handelt, ändert dies nichts daran, dass es ihm darum geht, durch die Delikte seinen Lebensunterhalt zu erzielen (BSK StGB-NIGGLI/RIEDO, Art. 139 N 103).</w:t>
      </w:r>
    </w:p>
    <w:p>
      <w:r>
        <w:rPr>
          <w:b/>
        </w:rPr>
        <w:t>E. 2.2</w:t>
      </w:r>
    </w:p>
    <w:p>
      <w:r>
        <w:t>Die amtliche Verteidigerin beantragt demgegenüber den Verzicht auf Anord- nung einer Landesverweisung, da beim Beschuldigten ein Härtefall gegeben sei. Sie führte dazu zusammengefasst aus, dass der Beschuldigte in der Schweiz ge- boren sei, er sein ganzes Leben hier verbracht und auch die gesamte Schulzeit in der Schweiz absolviert habe. Der Beschuldigte spreche perfekt Schweizerdeutsch und sei hier verwurzelt und bestens integriert. Zudem absolviere er derzeit eine Ausbildung zwecks Erhalt des Handelsdiploms. Bis Ende Dezember 2024 habe er in einem Reisebüro als KV-Angestellter gearbeitet, wobei er aktuell auf Stellensu- che sei. Die Verwandten des Beschuldigten würden alle in der Schweiz leben, wo- bei der Beschuldigte mit seinen Eltern und seinem Bruder zusammen wohne. Er sei seit fünf Jahren in einer festen Beziehung und möchte mit seiner Partnerin in absehbarer Zukunft eine Familie gründen, wobei diese stabile Beziehung im Rah- men des Schutzes der Privatsphäre des Beschuldigten zu berücksichtigen sei. Die Partnerin des Beschuldigten habe durch Tilgung der Schulden des Beschuldigten</w:t>
      </w:r>
    </w:p>
    <w:p>
      <w:r>
        <w:t>- 34 - in der Höhe von Fr. 30'000.00 zum Ausdruck gebracht, wie ernst die Beziehung der beiden sei (act. 35 S. 8 f.).</w:t>
      </w:r>
    </w:p>
    <w:p>
      <w:r>
        <w:rPr>
          <w:b/>
        </w:rPr>
        <w:t>E. 2.2.1</w:t>
      </w:r>
    </w:p>
    <w:p>
      <w:r>
        <w:t>Vorliegend hat der Beschuldigte im Zeitraum vom 20. September 2023 bis zum 12. Oktober 2023 und damit innert rund drei Wochen insgesamt 14 gefälschte Mobiltelefone verkauft. Alleine zwischen dem 10. Oktober 2023 und dem 12. Okto- ber 2023 tätigte er sechs Verkäufe an insgesamt fünf Geschädigte, wobei er jeweils nach demselben Muster vorging. Insgesamt liegen 14 einzelne Betrugshandlungen nach gleichem Muster innert kurzer Zeit vor. Dass der Beklagte zwei Geräte an den gleichen Geschädigten in Dossier 2 verkauft hat, ist im Rahmen der Qualifikation der Gewerbsmässigkeit nicht von Relevanz, da es sich bei den beiden Verkäufen um zwei zeitlich voneinander unabhängige Vorfälle handelt. Der Beschuldigte be- stellte insgesamt 45 Mobiltelefone (D1 act. 2/1 F/A 30; D1 act. 2/2 F/A 13), die er alle verkaufen wollte. Schliesslich konnten anlässlich der Hausdurchsuchung 31 Geräte sichergestellt werden. Es ist davon auszugehen, dass der Beschuldigte, wäre er nicht verhaftet worden, auch diese verbleibenden Geräte verkauft hätte und die Zahl an Betrugshandlungen noch höher ausgefallen wäre. Der Verteidigerin ist zu folgen, wonach die Häufigkeit der gleichartigen Straftaten innerhalb kürzester Zeit vorliegend für eine Gewerbsmässigkeit spricht (act. 35 S. 3).</w:t>
      </w:r>
    </w:p>
    <w:p>
      <w:r>
        <w:t>- 16 -</w:t>
      </w:r>
    </w:p>
    <w:p>
      <w:r>
        <w:rPr>
          <w:b/>
        </w:rPr>
        <w:t>E. 2.2.2</w:t>
      </w:r>
    </w:p>
    <w:p>
      <w:r>
        <w:t>Durch den Verkauf der Mobiltelefone erwirtschaftete der Beschuldigte innert drei Wochen einen Deliktsbetrag von zirka Fr. 8'400.00 bis Fr. 10'800.00 (vgl. E. III.C.2.2.). Selbst hatte er die Geräte zuvor zu einem Stückpreis von je Fr. 200.00 eingekauft (D1 act. 2/1 F/A 26; D1 act. 2/2 F/A 12), wobei diese Investition vom er- zielten Deliktsbetrag in Abzug zu bringen ist. Insgesamt resultiert ein Gewinn von Fr. 5'600.00 bis Fr. 8'000.00. Da keine Aufteilung des erwirtschafteten Gewinns zwischen den Beteiligten vorgesehen war (D1 act. 2/2 F/A 33), ist davon auszuge- hen, dass der Beschuldigte diesen für sich alleine behalten konnte. Auf einen Monat hochgerechnet erzielte der Beschuldigte mit den Verkäufen einen Gewinn von rund Fr. 7'400.00 bis Fr. 10'600.00. Dies entspricht mehr als dem Durchschnittseinkom- men in der Schweiz. Der erzielte Betrag ist sodann mehr als dreimal so hoch wie das damalige monatliche Bruttoeinkommen des Beschuldigten von Fr. 2'600.00 bei einem Teilzeitpensum von 60% (Prot. S. 30; D1 act. 2/1 F/A 79). Der durch die Be- trüge erzielte Gewinn stellt im Verhältnis zum damaligen legalen Einkommen des Beschuldigten einen namhaften Beitrag dar und diente ihm letztendlich dazu, sein legales Einkommen aufzubessern.</w:t>
      </w:r>
    </w:p>
    <w:p>
      <w:r>
        <w:rPr>
          <w:b/>
        </w:rPr>
        <w:t>E. 2.2.3</w:t>
      </w:r>
    </w:p>
    <w:p>
      <w:r>
        <w:t>Mit dem systematischen, immer gleichgelagerten Vorgehen hat sich der Be- schuldigte geradezu darauf eingerichtet, auf einfache Art und Weise regelmässige Einnahme zu erzielen. Hinzu kommt, dass ihn weitere Personen bei den Verkäufen unterstützten, mithin eine Arbeitsteilung stattfand (D1 act. 2/1 F/A 11 und 17 ff.). Die Betrüge zeugen dadurch von einem planmässigen und gezielten Vorgehen. Für die Verkäufe investierte der Beschuldigte zudem eigene Mittel von rund Fr. 8'000.00 (D1 act. 2/1 F/A 52). Auch die aufgewendeten Mittel stellen im Verhält- nis zu seinem legalen Einkommen von dazumal monatlich rund Fr. 2'600.00 brutto einen namhaften Betrag dar.</w:t>
      </w:r>
    </w:p>
    <w:p>
      <w:r>
        <w:rPr>
          <w:b/>
        </w:rPr>
        <w:t>E. 2.2.4</w:t>
      </w:r>
    </w:p>
    <w:p>
      <w:r>
        <w:t>Auf subjektiver Seite machte der Beschuldigte geltend, er habe die Betrüge alleine deshalb begangen, weil er sich aufgrund der Schulden bei seiner Freundin in der Höhe von rund Fr. 31'000.00 schlecht gefühlt und sich selbst Druck gemacht habe (Prot. S. 31; act. 35 S. 3). Diese Aussage des Beschuldigten wirkt unglaub- haft. So hat man weder eine fixe Ratenzahlungen für die Tilgung der Schulden ver- einbart, noch hat die Freundin sonst Druck auf den Beschuldigten ausgeübt, um an</w:t>
      </w:r>
    </w:p>
    <w:p>
      <w:r>
        <w:t>- 17 - ihr Geld zu gelangen (act. 32 S. 7 f.). Auch als der Beschuldigte ein regelmässiges legales Einkommen gehabt hätte, um die Schulden bei seiner Partnerin zurückzu- zahlen, tat er dies nicht. So hat er ab Sommer 2024 keine Rückzahlung an seine Partnerin getätigt (Prot. S. 25), obwohl er seit April 2024 über eine Festanstellung verfügte und monatlich Fr. 4'200.00 netto verdient hat (Prot. S. 13 f.). Selbst wenn in der Situation des Beschuldigten eine Notlage erkennt werden könnte: In Bezug auf die Qualifikation der Gewerbsmässigkeit ist dies im Sinne obiger Rechtspre- chung ohnehin irrelevant. Wäre der Betrug, der zur Schuldentilgung begangen wird, nicht von der Gewerbsmässigkeit erfasst, würde dies dem Zweck der Qualifikation – der Sozialgefährlichkeit von gewerbsmässigem Handeln Rechnung zu tragen – zuwiderlaufen (vgl. BGer 6B_368/2020, Urteil vom 24. November 2021, E. 1.4.2). Bei den durch angehäufte Betreibungen verursachten Schulden handelte es sich überdies unter anderem um ausstehende Krankenkassen- und Steuerrechnungen und damit um Positionen des Lebensunterhalts. Die Tilgung solcher Schulden ist letztendlich auch als Finanzierung der Lebensgestaltung zu werten. Der Beschul- digte handelte folglich mit der Absicht, ein Erwerbseinkommen zu erzielen. 3. Fazit Es sind weder Rechtfertigungs- noch Schuldausschlussgründe ersichtlich. Der Be- schuldigte hat sich des gewerbsmässigen Betrugs im Sinne von Art. 146 Abs. 1 und Abs. 2 StGB schuldigt gemacht. B. Warenfälschung (Dossier 1-5) 1. Vorbemerkungen</w:t>
      </w:r>
    </w:p>
    <w:p>
      <w:r>
        <w:rPr>
          <w:b/>
        </w:rPr>
        <w:t>E. 2.3</w:t>
      </w:r>
    </w:p>
    <w:p>
      <w:r>
        <w:t>Bei der Prüfung, ob im konkreten Einzelfall ein schwerer persönlicher Härtefall im Sinne von Art. 66a Abs. 2 StGB vorliegt, sind insbesondere die folgenden As- pekte zu berücksichtigen: Die Anwesenheitsdauer, die familiären Verhältnisse, die Arbeits- und Ausbildungssituation, die Persönlichkeitsentwicklung, der Grad der (persönlichen und wirtschaftlichen) Integration und die Resozialisierungschancen. Bei sämtlichen Aspekten ist der Fokus einerseits auf die Situation in der Schweiz und andererseits auf die Situation im Heimatland zu legen. Ein schwerer persönli- cher Härtefall ist dann anzunehmen, wenn die Summe aller Schwierigkeiten die betroffene Person derart hart trifft, dass ein Verlassen der Schweiz bei objektiver Betrachtung zu einem nicht hinnehmbaren Eingriff in die Daseinsbedingungen führt. Ob ein schwerer persönlicher Härtefall vorliegt, ist im Rahmen einer Gesamt- betrachtung zu eruieren. Dabei sind sämtliche härtefallbegründenden Aspekte zu berücksichtigen und zu bewerten (BUSSLINGER/UEBERSAX, S. 101 f.). Zudem sind die verfassungsrechtlichen und völkerrechtlichen Bestimmungen einzuhalten (BUSSLINGER/UEBERSAX, S. 99). So schützt Art. 8 EMRK das Recht auf Achtung des Privat- und Familienlebens einer Person, wobei Kinder und Ehegatten, die sog. Kernfamilie, zum geschützten Familienkreis gehören. Andere familiäre Verhältnisse werden nur dann vom Schutzbereich erfasst, wenn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die andere Person (BGE 144 II 1 E. 6.1; 135 I 143 E. 3.1).</w:t>
      </w:r>
    </w:p>
    <w:p>
      <w:r>
        <w:rPr>
          <w:b/>
        </w:rPr>
        <w:t>E. 2.4</w:t>
      </w:r>
    </w:p>
    <w:p>
      <w:r>
        <w:t>Der zum Tatzeitpunkt 21-jährige Beschuldigte ist in der Schweiz geboren und aufgewachsen. Er hat somit seine prägende Jugendzeit und Adoleszenzphase in der Schweiz verbracht. Die enge Familie des Beschuldigten – seine Eltern und Ge- schwister – leben in der Schweiz, wobei er gemeinsam mit dem jüngsten Bruder bei den Eltern wohnt (Prot. S. 15). Zu den weiteren Familienmitglieder, die in der Schweiz leben, hat er hingegen keinen engen Kontakt (Prot. S. 18). Ausserhalb der Familie pflegt der Beschuldigte gemäss seinen Aussagen regelmässigen Kontakt</w:t>
      </w:r>
    </w:p>
    <w:p>
      <w:r>
        <w:t>- 35 - zu seinen drei bis vier engsten Kollegen sowie zu seiner Partnerin, mit welcher er seit fünfeinhalb Jahren in einer Beziehung ist (Prot. S. 16 und 21). Entgegen den Ausführungen der amtlichen Verteidigerin wird die Partnerin des Beschuldigten je- doch nicht von der durch Art. 8 EMRK geschützten Kernfamilie des Beschuldigten erfasst. Der Beschuldigte und seine Partnerin sind weder verheiratet noch haben sie gemeinsame Kinder (Prot. S. 16). Auch das Vorliegen einer eheähnlichen Be- ziehung ist zu verneinen: So wohnt der Beschuldigte nicht mit seiner Partnerin zu- sammen und diese ist auch nicht finanziell von ihm abhängig. Vielmehr unterstützte die Partnerin des Beschuldigten diesen in der Vergangenheit finanziell bei der Til- gung seiner Schulden (Prot. S. 31 und act. 32 S. 7). Weder das familiäre Umfeld noch die aktuelle Partnerschaft des Beschuldigten – welche bereits vor der vorlie- gend zu beurteilenden Tat bestanden haben – vermochten bislang stabilisierend auf ihn einzuwirken und ihn dadurch von weiterer Delinquenz abzuhalten. Weitere Punkte, welche für die soziale Integration des Beschuldigten sprechen würden, sind nicht ersichtlich. Insbesondere ist der Beschuldigte keinem Verein angehörig (Prot. S. 20). Schweizerdeutsch beherrscht der Beschuldigte tadellos. Insgesamt erscheint der Beschuldigte gleichwohl als sozial integriert.</w:t>
      </w:r>
    </w:p>
    <w:p>
      <w:r>
        <w:rPr>
          <w:b/>
        </w:rPr>
        <w:t>E. 2.5</w:t>
      </w:r>
    </w:p>
    <w:p>
      <w:r>
        <w:t>Der Beschuldigte hat die obligatorische Schulzeit in der Schweiz absolviert. Danach konnte er jedoch kaum Fuss im Berufsleben fassen; so verfügt er bis heute über keine berufliche Ausbildung. Seine Lehre als Sanitärinstallateur hat er noch im ersten Lehrjahr abgebrochen (Prot. S. 9). Auch die Ausbildung zur Erlangung des Handelsdiploms an der M._____ [Schule] konnte der Beschuldigte bislang nicht abschliessen (Prot. S. 12), obschon er bereits im August 2020 mit der Ausbildung an der N._____ [Schule] begonnen hat (D1 act. 12/1). Gemäss Anmeldebestäti- gung der N._____ sollte dieser Lehrgang eigentlich nur ca. 15 Monate dauern (D1 act. 12/1). Angesichts der sehr langen Ausbildungszeit von bisher viereinhalb Jahren und den zahlreichen Unterbrüchen ist zu bezweifeln, ob der Beschuldigte seine Ausbildung wie behauptet im Sommer 2025 abschliessen wird. Gemäss Aus- sage des Beschuldigten soll dieser nach Abschluss der obligatorischen Schulzeit mehr oder weniger durchgehend erwerbstätig gewesen sein (Prot. S. 9 ff.). Diese Behauptung wird durch den Steuerregisterauszug widerlegt, aus welchem hervor- geht, dass der Beschuldigte in den Jahren 2020 und 2021 ein Einkommen von je</w:t>
      </w:r>
    </w:p>
    <w:p>
      <w:r>
        <w:t>- 36 - Fr. 10'000.00 und im Jahr 2022 sogar gar kein Einkommen erzielt hat (D1 act. 11/3). Seit Januar 2025 ist er nun sogar arbeitslos, nachdem er seine Stelle gekündigt hat, weil ihm der neue Vorgesetzte nicht passte. Auch die Tatsache, dass er in der Zeit, in welcher er monatlich Fr. 4'000.00 verdient haben soll und dabei bei seinen Eltern wohnte, ohne einen nennenswerten Betrag abzugeben (Prot. S. 10 f.), massive Schulden anhäufte (D1 act. 12/1), spricht gegen eine wirtschaft- liche Integration. Von den Schulden, welche sich alleine gegenüber seiner Partne- rin auf Fr. 31'000.00 belaufen (Prot. S. 31), hat der Beschuldigte beinahe nichts zurückbezahlt (act. 32 S. 8). Dies, obwohl sein Einkommen ab April 2024 Fr. 4'200.00 netto pro Monat betragen hat (Prot. S. 13 f.) und seinen Einnahmen ein vergleichsweise tiefer Bedarf gegenüberstand, wohnte der Beschuldigte doch weiterhin im Elternhaus und musste er nur einen kleinen Beitrag zuhause abgeben (Prot. S. 15). Von einer beruflichen und finanziellen Integration des Beschuldigten kann nicht die Rede sein.</w:t>
      </w:r>
    </w:p>
    <w:p>
      <w:r>
        <w:rPr>
          <w:b/>
        </w:rPr>
        <w:t>E. 2.6</w:t>
      </w:r>
    </w:p>
    <w:p>
      <w:r>
        <w:t>Die enge Verwurzelung des Beschuldigten in der Schweiz wiegen aufgrund seiner engen familiären Bindungen schwer. Folglich ist vorliegend unter Betrach- tung der Gesamtumstände von einem Härtefall auszugehen. 3. Interessenabwägung</w:t>
      </w:r>
    </w:p>
    <w:p>
      <w:r>
        <w:rPr>
          <w:b/>
        </w:rPr>
        <w:t>E. 3</w:t>
      </w:r>
    </w:p>
    <w:p>
      <w:r>
        <w:t>Auf Beweisantrag der amtlichen Verteidigerin des Beschuldigten (act. 25; act. 26) wurde die Partnerin des Beschuldigten, G._____, anlässlich der Hauptver- handlung vom 10. Januar 2025 als Zeugin einvernommen (Prot. S. 8; act. 32). Im Anschluss an die Verhandlung wurde das Urteil mündlich eröffnet und dem Be- schuldigten und seiner amtlichen Verteidigerin sowie der Staatsanwaltschaft schriftlich im Dispositiv ausgehändigt (Prot. S. 46; act. 36).</w:t>
      </w:r>
    </w:p>
    <w:p>
      <w:r>
        <w:rPr>
          <w:b/>
        </w:rPr>
        <w:t>E. 3.1</w:t>
      </w:r>
    </w:p>
    <w:p>
      <w:r>
        <w:t>Liegt ein Härtefall vor, so hat eine Interessensabwägung zwischen den priva- ten Interessen des Beschuldigten am Verbleib in der Schweiz und den öffentlichen Interessen an seiner Landesverweisung zu erfolgen. Nach der gesetzlichen Syste- matik ist die obligatorische Landesverweisung anzuordnen, wenn diese aufgrund des Schweregrades der Katalogtaten zur Wahrung der inneren Sicherheit notwen- dig erscheint. Die Beurteilung lässt sich strafrechtlich nur in der Weise vornehmen, als massgebend auf die verschuldensmässige Natur und Schwere der Tatbege- hung, auf die sich darin manifestierende Gefährlichkeit des Täters für die öffentliche Sicherheit und auf die Legalprognose abgestellt wird (BGer 6B_577/2022, Urteil</w:t>
      </w:r>
    </w:p>
    <w:p>
      <w:r>
        <w:t>- 37 - vom 18. März 2024, E. 1.2.4; 6B_542/2023, Urteil vom 15. Februar 2023, E. 1.3.3; je m.H.). Zu berücksichtigen sind im Rahmen der Interessenabwägung nach Art. 66a Abs. 2 StGB insbesondere auch unter das Jugendstrafgesetz fallende Strafen (BGer 6B_1037/2021, Urteil vom 3. März 2022, E. 6.3.2; 6B_1445/2021, Urteil vom 14. Juni 2023, E. 2.5).</w:t>
      </w:r>
    </w:p>
    <w:p>
      <w:r>
        <w:rPr>
          <w:b/>
        </w:rPr>
        <w:t>E. 3.2</w:t>
      </w:r>
    </w:p>
    <w:p>
      <w:r>
        <w:t>Die amtliche Verteidigerin geht davon aus, dass die privaten Interessen des Beschuldigten am Verbleib in der Schweiz das öffentliche Interesse der Schweiz an seiner Ausschaffung deutlich überwiegen würden. Insbesondere machte sie gel- tend, das ganze familiäre und soziale Umfeld des Beschuldigten, konkret alle seine Verwandte und insbesondere sein Bruder, seine Eltern und seine Partnerin, be- fände sich in der Schweiz. In seinem Heimatland, in welchem er zwei Mal seine Ferien verbracht habe, habe er abgesehen von ein paar entfernten Tanten und On- kel, die er kaum kenne, niemanden. Sie erklärte weiter, dass sich der Beschuldigte bei einer Ausschaffung in die Elfenbeinküste in einem ihm komplett unbekannten Land selbständig ein Leben aufbauen müsste, wozu er aufgrund der ihm unbekann- ten Gepflogenheiten nicht in der Lage sein würde. Mangels Kontakten sei eine so- ziale und wirtschaftliche Eingliederung auf dem ohnehin schon prekären Arbeits- markt in der Elfenbeinküste sehr unwahrscheinlich. In diesem Zusammenhang fügte sie ebenfalls an, dass der Beschuldigte aufgrund seiner langen Aufenthalts- dauer materiell-rechtlich Anspruch auf Einbürgerung in der Schweiz hätte und es lediglich an der formellen Voraussetzung eines entsprechenden Gesuchs fehle. Schliesslich sei dem Beschuldigten aufgrund seiner stabilen familiären, sozialen und beruflichen Situation in der Schweiz eine sehr gute Legalprognose zu stellen, weshalb die bisherigen Missachtungen der Rechtsordnung nicht vordergründig zu berücksichtigen seien. Hingegen würde angesichts des als noch leicht einzustufen- den Verschuldens des Beschuldigten ein krasses Missverhältnis zwischen persön- lichem Verschulden und Landesverweisung bestehen (act. 35 S. 8 f.).</w:t>
      </w:r>
    </w:p>
    <w:p>
      <w:r>
        <w:rPr>
          <w:b/>
        </w:rPr>
        <w:t>E. 3.2.1</w:t>
      </w:r>
    </w:p>
    <w:p>
      <w:r>
        <w:t>Dem Beschuldigten wird weiter vorgeworfen, die Bild- und Videodateien von Telegram-Gruppenchats heruntergeladen zu haben (D1 act. 19 S. 5).</w:t>
      </w:r>
    </w:p>
    <w:p>
      <w:r>
        <w:rPr>
          <w:b/>
        </w:rPr>
        <w:t>E. 3.2.2</w:t>
      </w:r>
    </w:p>
    <w:p>
      <w:r>
        <w:t>Gemäss Auswertungsbericht der Kantonspolizei Zürich sind "sämtliche ge- speicherten Bilddateien" von am Wohnort des Beschuldigten sichergestellten elek- tronischen Gerätschaften und Datenträger herausgefiltert, auf den Server der Kan- tonspolizei Zürich kopiert und visioniert worden. Dabei konnten insgesamt 263'676 Bilddateien gefunden werden, wobei neben Bildern von Kleidung, Krafttraining, Sel- fies und Notengeld auch pornografisches Material festgestellt werden konnte (D6 act. 1 S. 1). Der Visionierungsbericht spricht von "gespeicherten Bilddateien". Erstellt ist folglich, dass die Bild- und Videodateien auf dem gesichteten Mobiltele- fon des Beschuldigen abgespeichert waren. Via Telegram zugesendete Medien werden nicht standardmässig und automatisch auf dem jeweiligen Gerät gespei- chert; hierzu bedarf es vielmehr einer aktiven Befehlseingabe (vgl. Urteil des Bun- desstrafgerichts SK.2022.55 vom 30. Mai 2023, E. 4.4.9). Da die Dateien im Zeit- punkt der Sicherstellung am 12. Oktober 2023 auf dem iPhone 12 Pro des Beschul- digten abgespeichert waren, müssen diese vorgängig heruntergeladen worden</w:t>
      </w:r>
    </w:p>
    <w:p>
      <w:r>
        <w:t>- 12 - sein. Der Argumentation der Verteidigerin, wonach die Foto- und Videodateien auf Telegram selbst und nicht in der Galerie des Beschuldigten gefunden worden seien und damit eine aktive, bewusste und willentliche Abspeicherung oder auch nur in Besitznahme oder Sicherung nie erfolgt sei (act. 35 S. 5), kann somit nicht gefolgt werden. Das Sachverhaltselement des Herunterladens lässt sich anklagegemäss erstellen.</w:t>
      </w:r>
    </w:p>
    <w:p>
      <w:r>
        <w:rPr>
          <w:b/>
        </w:rPr>
        <w:t>E. 3.3</w:t>
      </w:r>
    </w:p>
    <w:p>
      <w:r>
        <w:t>Die privaten Interessen des Beschuldigten am Verbleib in der Schweiz sind überwiegend praktikabler Natur. Der Beschuldigte führte anlässlich der Hauptver- handlung aus, dass er an die Sachen der Schweiz und nicht der Elfenbeinküste gewohnt sei und er sich "mehr zu diesem Land angezogen" fühle als zur Elfenbein-</w:t>
      </w:r>
    </w:p>
    <w:p>
      <w:r>
        <w:t>- 38 - küste (Prot. S. 22 und 40). Der Beschuldigte ist des Französisch mächtig und be- zeichnet dieses als Muttersprache, wobei sein Deutsch besser sei (Prot. S. 17 f.). Auch würden noch weitere Familienangehörige wie Tanten und Onkel in der Elfen- beinküste leben, zu welchen jedoch kein Kontakt bestehe (Prot. S. 18 f.). Die Frage, ob der Beschuldigte seiner Meinung nach in der Elfenbeinküste arbeiten könnte, verneinte dieser ohne Angabe von Gründen (Prot. S. 20). Eine Partner- schaft oder familiäre Bindungen, die der Landesverweisung entgegenstehen könn- ten, bestehen nicht. Der Beschuldigte hat weder Kinder noch Unterhaltspflichten, sodass keine erheblichen schutzwürdigen Interessen Dritter berührt sind.</w:t>
      </w:r>
    </w:p>
    <w:p>
      <w:r>
        <w:rPr>
          <w:b/>
        </w:rPr>
        <w:t>E. 3.3.1</w:t>
      </w:r>
    </w:p>
    <w:p>
      <w:r>
        <w:t>Schliesslich wird dem Beschuldigten vorgeworfen, die Dateien angeschaut und sie gezielt auf seinem Datenträger abgespeichert zu haben, um nach Belieben darauf zugreifen zu können (D1 act. 19 S. 5).</w:t>
      </w:r>
    </w:p>
    <w:p>
      <w:r>
        <w:rPr>
          <w:b/>
        </w:rPr>
        <w:t>E. 3.3.2</w:t>
      </w:r>
    </w:p>
    <w:p>
      <w:r>
        <w:t>Entgegen der Behauptung des Beschuldigten, er habe keine der Bild- und Videodateien angeschaut, lässt sich auch das Sachverhaltselement des Anschau- ens erstellen. Der Beschuldigte war nachgewiesenermassen mindestens einmal im Telegram-Chat, in welchem die inkriminierten Foto- und Videodateien gefunden wurden, aktiv gewesen. So geht aus der Beilage zum Auswertungsbericht hervor, dass der Beschuldigte auf die Nachricht "Does anyone wants some rape video?" vom 5. Oktober 2023, 18.02 Uhr, gleichentags um 18.03 Uhr mit "send" geantwor- tet hat, wobei die Nachrichten den gleichen Dateipfad wie die inkriminierten Bild- und Videodateien aufweisen (D6 act. 2). Entsprechend kann davon ausgegangen werden, dass beide Nachrichten im selben Gruppenchat wie die inkriminierten Bild- und Videodateien gesendet worden sind. Die Aussagen des Beschuldigten weisen diesbezüglich Widersprüche auf. So statuiert er, nicht aktiv im Chat gewesen zu sein bzw. diesen gar archiviert zu haben. Gleichzeitig räumt er jedoch ein, die Nach- richt "Does anyone wants some rape video?" gesehen, jedoch die Bedeutung des Wortes "rape" nicht gekannt zu haben. Die Aussagen des Beschuldigten, wonach er nur sehr schlecht Englisch spreche, er daher nicht gewusst habe, was "rape videos" seien, und dass seine Nachricht eine Antwort auf etwas anderes gewesen sein soll, scheinen unglaubhaft und sind als reine Schutzbehauptung zu deuten. Es muss folglich davon ausgegangen werden, dass der Beschuldigte sehr wohl aktiv im Gruppenchat auf Telegram war und er somit auch die Bild- und Videodateien angeschaut hat.</w:t>
      </w:r>
    </w:p>
    <w:p>
      <w:r>
        <w:t>- 13 -</w:t>
      </w:r>
    </w:p>
    <w:p>
      <w:r>
        <w:rPr>
          <w:b/>
        </w:rPr>
        <w:t>E. 3.3.3</w:t>
      </w:r>
    </w:p>
    <w:p>
      <w:r>
        <w:t>Ob der Beschuldigte die Bild- und Videodateien gezielt auf seinem Datenträ- ger abspeicherte, um nach Belieben darauf zugreifen zu können, lässt sich aus den Akten hingegen nicht entnehmen. Es kann nicht festgestellt werden, ob das allfäl- lige Abspeichern automatisch oder manuell durch eine Eingabe des Beschuldigten geschah. Das Sachverhaltselement des gezielten Abspeicherns lässt sich nicht er- stellen.</w:t>
      </w:r>
    </w:p>
    <w:p>
      <w:r>
        <w:rPr>
          <w:b/>
        </w:rPr>
        <w:t>E. 3.4</w:t>
      </w:r>
    </w:p>
    <w:p>
      <w:r>
        <w:t>Der Beschuldigte ist aufgrund seines Verhaltens zu einer Freiheitsstrafe von 20 Monaten zu verurteilen, wobei der Vollzug aufgeschoben wird. Betreffend den gewerbsmässigen Betrug wird das Verschulden als noch leicht qualifiziert, wobei die Tat durch das planmässige und systematische Vorgehen von nicht unerhebli- cher krimineller Energie zeugt (vgl. E. V.C.2.2.). Zusätzlich verfügt der Beschuldigte bereits über vier Vorstrafen, wobei zwei davon unter das Jugendstrafrecht fallen (D1 act. 11/1). Insbesondere die beiden als Jugendlicher begangenen Straftaten – der Beschuldigte wurde unter anderem des Raubes und der versuchten schweren Körperverletzung verurteilt – zeugen von hoher krimineller Energie sowie massiver Gewaltbereitschaft des Beschuldigten. Er hat wiederholt die Chance zur Integration nicht genutzt und sich auch während laufender Verfahren erneut straffällig verhal- ten. Die kontinuierliche Delinquenz des Beschuldigten, die sowohl Vermögensde- likte als auch Straftaten gegen Leib und Leben umfasst, belegt eine mangelnde Bereitschaft zur Anpassung an die gesellschaftlichen und rechtlichen Normen der Schweiz. Das öffentliche Interesse an der Fernhaltung des Beschuldigten aus der Schweiz ist damit als hoch einzustufen.</w:t>
      </w:r>
    </w:p>
    <w:p>
      <w:r>
        <w:rPr>
          <w:b/>
        </w:rPr>
        <w:t>E. 3.5</w:t>
      </w:r>
    </w:p>
    <w:p>
      <w:r>
        <w:t>Da der Beschuldigte in der Schweiz geboren und aufgewachsen sowie inte- griert ist, ist eine starke Bindung zur Schweiz gegeben (vgl. E. VIII.A.2.). Anzumer- ken ist jedoch, dass dem Beschuldigten die Elfenbeinküste nicht komplett fremd ist, da beide Eltern aus der Elfenbeinküste stammen und der Beschuldigte Französisch beherrscht, wobei er mit den Eltern sowohl auf deutsch als auch auf französisch kommuniziert (Prot. S. 18). Sodann verfügt er über Familie in der Elfenbeinküste,</w:t>
      </w:r>
    </w:p>
    <w:p>
      <w:r>
        <w:t>- 39 - was ihm das Einleben dort bei einer Landesverweisung erleichtern würde. Dass er aktuell beinahe keinen Kontakt zu seinen Verwandten in der Elfenbeinküste hat, muss nicht bedeutet, dass er komplett auf sich alleine gestellt wäre, sollte er des Landes verwiesen werden. So spricht grundsätzlich nichts dagegen, dass sich der Kontakt zu den Verwandten neu entwickeln könnte. Auch die Partnerschaft des Beschuldigten dient nicht als gewichtiges Argument für dessen Verbleib in der Schweiz. Entgegen den Ausführungen der amtlichen Verteidigerin ist eine wirt- schaftliche Eingliederung des Beschuldigten auf dem Arbeitsmarkt in der Elfenbein- küste nicht unwahrscheinlicher als auf demjenigen in der Schweiz. So verfügt Be- schuldigte in der Schweiz weder über eine Ausbildung noch über eine Arbeitsstelle. Folglich wird eine Neuorientierung und -eingliederung auf jedem Arbeitsmarkt not- wendig sein. Eine Resozialisierung des Beschuldigten in der Elfenbeinküste er- scheint zwar mit Herausforderungen verbunden, ist jedoch grundsätzlich nicht aus- geschlossen. Da er jung, gesund und der Sprache mächtig ist, sind seine berufli- chen und sozialen Integrationschancen dort als gut einzustufen. Eine Landesver- weisung erscheint vorliegend nicht zwingend notwendig, um den Beschuldigten vor weiteren Straftaten abzuhalten. Dennoch ergeben sich keine derart gewichtigen pri- vaten Interessen des Beschuldigten an einem Verbleib in der Schweiz, welche die öffentlichen Wegweisungsinteressen überwiegen könnten.</w:t>
      </w:r>
    </w:p>
    <w:p>
      <w:r>
        <w:rPr>
          <w:b/>
        </w:rPr>
        <w:t>E. 3.6</w:t>
      </w:r>
    </w:p>
    <w:p>
      <w:r>
        <w:t>Zusammengefasst überwieget das öffentliche Interesse an der Landesverwei- sung die privaten Interessen des Beschuldigten an einem Verbleib in der Schweiz. Es ist eine Landesverweisung anzuordnen.</w:t>
      </w:r>
    </w:p>
    <w:p>
      <w:r>
        <w:t>- 40 - 4. Dauer der Landesverweisung</w:t>
      </w:r>
    </w:p>
    <w:p>
      <w:r>
        <w:rPr>
          <w:b/>
        </w:rPr>
        <w:t>E. 4</w:t>
      </w:r>
    </w:p>
    <w:p>
      <w:r>
        <w:t>Noch während der Hauptverhandlung meldete die amtliche Verteidigerin im Namen des Beschuldigten und im Sinne von Art. 399 Abs. 1 StPO rechtzeitig Be- rufung gegen das Urteil vom 10. Januar 2025 an (Prot. S. 46).</w:t>
      </w:r>
    </w:p>
    <w:p>
      <w:r>
        <w:t>- 5 - II. Prozessuales A. Zuständigkeit Die örtliche Zuständigkeit nach Art. 31 Abs. 1 StPO ist in Anwendung von Art. 34 Abs. 1 StPO gegeben, da die dem Beschuldigten in Dossier 1 bis 5 vorgeworfenen Taten an diversen Örtlichkeiten in H._____, I._____ und J._____ begangen worden sein sollen und im hiesigen Bezirk die ersten Verfolgungshandlungen vorgenom- men wurden (vgl. D1 act. 1). Das dem Beschuldigten in Dossier 6 vorgeworfene deliktische Verhalten soll an seinem Wohnort im hiesigen Bezirk begangen worden sein. Angesichts der beantragten Sanktion und Landesverweisung liegt die sachli- che Zuständigkeit beim Kollegialgericht (§ 22 i.V.m. § 27 Abs. 1 lit. b Ziff. 1, 5 und</w:t>
      </w:r>
    </w:p>
    <w:p>
      <w:r>
        <w:rPr>
          <w:b/>
        </w:rPr>
        <w:t>E. 4.1</w:t>
      </w:r>
    </w:p>
    <w:p>
      <w:r>
        <w:t>Die Dauer der Landesverweisung beträgt mindestens fünf und maximal 15 Jahre (vgl. Art. 121 Abs. 5 BV). Die konkrete Bemessung der Dauer obliegt dem Ermessen des urteilenden Gerichts, welches dabei unter Würdigung der Umstände des Einzelfalls den Grundsatz der Verhältnismässigkeit zu wahren hat. Miteinzube- ziehen sind namentlich das Verschulden, die Schwere des Delikts sowie die per- sönlichen Verhältnisse des Betroffenen und eine allfällige Bindung zur Schweiz (BSK-StGB I-ZURBRÜGG/HRUSCHKA, Art. 66a N 28 ff.).</w:t>
      </w:r>
    </w:p>
    <w:p>
      <w:r>
        <w:rPr>
          <w:b/>
        </w:rPr>
        <w:t>E. 4.2</w:t>
      </w:r>
    </w:p>
    <w:p>
      <w:r>
        <w:t>Angesichts des im unteren Drittel zu verortenden Verschuldens des Beschul- digten und unter Berücksichtigung obiger Ausführungen erscheint eine Landesver- weisung im gesetzlichen Minimalbereich von fünf Jahren als ausreichend und an- gemessen. 5. Fazit Der Beschuldigte ist im Sinne von Art. 66a StGB für fünf Jahre des Landes zu ver- weisen. B. Ausschreibung im Schengener Informationssystem 1. Die Staatsanwaltschaft beantragt die Ausschreibung der Anordnung der Lan- desverweisung im Schengener Informationssystem (D1 act. 19 S. 6). Die amtliche Verteidigerin äusserte sich hierzu nicht. 2. Landesverweisungen gegenüber Ausländern aus Staaten, die nicht zum Schengen-Raum gehören, werden im Schengener Informationssystem ausge- schrieben, wenn davon auszugehen ist, dass die Anwesenheit der betreffenden Person im Hoheitsgebiet eines Mitgliedstaates die öffentliche Sicherheit und Ord- nung gefährdet. Dies ist insbesondere der Fall, wenn eine Person wegen einer Straftat verurteilt worden ist, die mit Freiheitsstrafe von mindestens einem Jahr be- droht ist (vgl. Art. 24 Abs. 2 SIS-II-Verordnung). 3. Beim Beschuldigten handelt es sich um einen Drittstaatangehörigen im Sinne von Art. 3 lit. d SIS-II-Verordnung. Der gewerbsmässige nach Art. 146 Abs. 2 StGB</w:t>
      </w:r>
    </w:p>
    <w:p>
      <w:r>
        <w:t>- 41 - weist in der abstrakten Strafandrohung einen Strafrahmen von sechs Monaten bis zu zehn Jahren Freiheitsstrafe auf, weshalb die Ausschreibung der Landesverwei- sung im Schengener Informationssystem anzuordnen ist. IX. Tätigkeitsverbot 1. Wird jemand wegen Pornografie nach Art. 197 Abs. 5 StGB, die sexuelle Handlungen mit Minderjährigen zum Inhalt hat, verurteilt, so verbietet ihm das Ge- richt lebenslänglich jede berufliche und organisierte ausserberufliche Tätigkeit, die einen regelmässigen Kontakt zu Minderjährigen umfasst (Art. 67 Abs. 3 lit. d StGB). 2. Von der Anordnung eines Tätigkeitsverbots kann in besonders leichten Fällen ausnahmsweise abgesehen werden, wenn ein solches nicht notwendig erscheint, um den Täter von der Begehung weiterer Straftaten abzuhalten, wie sie Anlass für das Verbot sind (Art. 67 Abs. 4bis Satz 1 StGB). Das Wort "ausnahmsweise" lässt nur eine restriktive Anwendung der Bestimmung zu, womit das zwingend lebens- längliche Tätigkeitsverbot die Regel ist (BGE 149 IV 161 E. 2.5.1). Beim Begriff des "besonders leichten Falls" handelt es sich hingegen um einen unbestimmten Rechtsbegriff. Für die Qualifikation als besonders leichter Fall ist auf die Gesamt- heit der objektiven und subjektiven Tatumstände abzustellen. Von der Ausnahme- bestimmung erfasst werden nur eigentliche Bagatellfälle, wobei ein strenger Mass- stab anzulegen ist (Botschaft zur Änderung des Strafgesetzbuchs und des Militär- strafgesetzes vom 3. Juni 2016, BBl 2016 6115, 6161). Hingegen zwingend anzu- ordnen ist ein Tätigkeitsverbot in Fällen, in welchen der Täter wegen bestimmter qualifizierter Anlasstaten verurteilt wird oder er gemäss den international anerkann- ten Klassifikationen pädophil ist (Art. 67 Abs. 4bis Satz 2 StGB). 3. Die Staatsanwaltschaft beantragte die Anordnung eines Tätigkeitsverbots und begründete dies mit der nicht unerheblichen Menge an kinderpornografischen und zoophilen Dateien (act. 33 S. 7). Die amtliche Verteidigerin hingegen beantragte anlässlich der Hauptverhandlung die Abweisung der Anordnung eines lebensläng- lichen Tätigkeitsverbots mit der Begründung, dass der Beschuldigte vom Vorwurf der Pornografie freizusprechen sei (act. 35 S. 9).</w:t>
      </w:r>
    </w:p>
    <w:p>
      <w:r>
        <w:t>- 42 - 4. Der Beschuldigte wird der mehrfachen Pornografie im Sinne von Art. 197 Abs. 5 Satz 1 und Satz 2 StGB schuldig gesprochen, wobei die Darstellungen se- xuelle Handlungen mit Minderjährigen zum Inhalt haben. Damit sind die Vorausset- zungen von Art. 67 Abs. 3 lit. d Ziff. 2 StGB erfüllt, weshalb grundsätzlich zwingend ein lebenslängliches Tätigkeitsverbot auszusprechen ist. 5. Gemäss erstelltem Sachverhalt hatte der Beschuldigte insgesamt 126 Video- dateien und 135 Bilddateien mit tatsächlichen sexuellen Handlungen mit Kindern sowie 6 Bilddateien mit virtueller Kinderpornografie auf seinem Mobiltelefon abge- speichert. Dabei handelt es sich um eine derart grosse Anzahl an Dateien, dass nicht mehr von wenigen Einzelfällen gesprochen werden kann. Die Dateien zeigen zudem teilweise massivste Übergriffe auf (Klein)Kinder, die von erwachsenen Män- ner vaginal oder anal penetriert werden. Es ist offenkundig, dass die betroffenen Kinder durch die mit den Aufnahmen verbundenen Missbrauchshandlungen in ganz besonders einschneidender und erniedrigender Weise traumatische Erfahrungen erleiden mussten. Das Tatverschulden wurde im Rahmen der Strafzumessung so- dann auch als nicht mehr leicht eingestuft (vgl. E. V.C.3.3.). Bagatellcharakter, wie er zur Annahme eines besonders leichten Falls erforderlich wäre, weist der vorlie- gend zu beurteilende Fall daher nicht auf. Im Übrigen sind auch keine beruflichen oder sozialen Vorhaben des Beschuldigten ersichtlich, in welchen dieser durch ein Tätigkeitsverbot eingeschränkt würde, sodass dieses auch verhältnismässig scheint. Es ist ein lebenslängliches Tätigkeitsverbot im Sinne von Art. 67 Abs. 3 lit. d Ziff. 2 StGB anzuordnen. X. Anordnung der Abnahme einer DNA-Probe und Erstellung eines DNA-Profils 1. Die Staatsanwaltschaft beantragt die Anordnung der Abnahme einer DNA- Probe und Erstellung eines DNA-Profils im Sinne von Art. 257 StPO (D1 act. 19 S. 7). Die amtliche Verteidigerin stellt in diesem Zusammenhang keine Anträge. 2. Gemäss Art. 257 StPO kann das Gericht in seinem Urteil anordnen, dass eine DNA-Probe genommen und ein DNA-Profil erstellt wird, wenn die beschuldigte Per- son wegen eines Verbrechens oder Vergehens verurteilt worden ist und aufgrund</w:t>
      </w:r>
    </w:p>
    <w:p>
      <w:r>
        <w:t>- 43 - konkreter Anhaltspunkte anzunehmen ist, die verurteilte Person könnte weitere Verbrechen oder Vergehen begehen. Die DNA-Erfassung verfolgt mit der Verhin- derung von Rückfallstaten einen präventiven Zweck (BSK StPO-FRICKER/MAEDER, Art. 257 StPO N 2). Im Einzelfall stellt sich die Frage der Verhältnismässigkeit, da es sich bei der DNA-Erfassung um einen (leichten) Grundrechtseingriff handelt (BGE 145 IV 263 E. 3.4). Sie beurteilt sich nach dem öffentlichen Interesse, der Zweckmässigkeit und der Eingriffsintensität (BSK StPO-FRICKER/MAEDER, Art. 255 N 40). Eine präventive Erfassung erweist sich insbesondere dann als verhältnis- mässig, wenn die besonders schützenswerte körperliche bzw. sexuelle Integrität von Personen bzw. unter Umständen auch das Vermögen bedroht ist (BGer 1B_171/2021, Urteil vom 6. Juli 2021, E. 4.3). 3. Der Beschuldigte wird vorliegend wegen gewerbsmässigen Betrugs sowie mehrfacher Pornografie verurteilt, weshalb das objektive Kriterium zur Erstellung eines DNA-Profils gemäss Art. 257 StPO erfüllt ist. Bei der mehrfachen Pornografie handelt es sich um ein Delikt gegen die sexuelle Integrität und damit um ein beson- ders schützenswertes Rechtsgut. Zusätzlich liegt eine vergleichsweise schwere Anlasstat vor, was in der dafür festgesetzten Einsatzstrafe von 15 Monaten zum Ausdruck kommt (vgl. E. V.C.2.4.). Der Beschuldigte weist zudem bereits Vorstra- fen wegen Delikten gegen die Integrität auf: So wurde er als Jugendlicher bereits mehrfach wegen Raub und Körperverletzung sowie wegen Pornografie verurteilt. Es bestehen gewichtige Bedenken in Bezug auf das künftige Wohlverhalten des Beschuldigten. Der Beschuldigte hat sich durch die bisher ergangenen Verurteilun- gen nicht von weiteren Straftaten abhalten lassen. Vielmehr delinquierte er mehr- fach während laufender Probezeit. Sein Verhalten weist eine ausprägte Gleichgül- tigkeit gegenüber der Rechtsordnung auf. Zudem ist eine Aggravierung im Verhal- ten des Beschuldigten erkennbar und der gewerbsmässige Betrug zeugte von einer nicht unerheblichen kriminellen Energie. Es bestehen damit konkrete Anhalts- punkte, dass der Beschuldigte weitere Delikte begehen könnte. Die DNA-Erfassung erweist sich vorliegend aufgrund der bedrohten besonders schützenswerten Rechtsgüter als verhältnismässig. Es ist die Abnahme einer DNA-Probe und die Erstellung eines DNA-Profils im Sinne von Art. 257 StPO anzuordnen.</w:t>
      </w:r>
    </w:p>
    <w:p>
      <w:r>
        <w:t>- 44 - XI. Beschlagnahme A. Vorbemerkungen 1. Über beschlagnahmte Gegenstände und Vermögenswerte wird, sofern die Beschlagnahme nicht vorher aufgehoben wurde, bei Abschluss des Verfahrens entschieden (Art. 267 Abs. 3 StPO). Ist der Grund für die Beschlagnahme wegge- fallen, hebt das Gericht die Beschlagnahme auf und händigt die Gegenstände oder Vermögenswerte der berechtigten Person aus (Art. 267 Abs. 1 StPO). Das Gericht verfügt demgegenüber die Einziehung von Gegenständen, die zur Begehung der Straftat gedient haben, wenn diese Gegenstände die Sicherheit von Menschen, die Sittlichkeit oder die öffentliche Ordnung gefährden. Dabei kann das Gericht anord- nen, dass die eingezogenen Gegenstände unbrauchbar gemacht oder vernichtet werden (Art. 69 Abs. 1 und 2 StGB). Gestützt auf Art. 267 Abs. 3 StPO ist lediglich über formell beschlagnahmte Gegenstände im Rahmen des Endentscheids zu be- finden. 2. Gemäss Art. 263 Abs. 1 lit. c StPO i.V.m. Art. 267 Abs. 3 StPO sowie Art. 70 Abs. 1 letzter Satzteil StGB verfügt das Gericht die Beschlagnahme zugunsten des Geschädigten, wenn die Gegenstände oder Vermögenswerte zur Wiederherstel- lung des rechtmässigen Zustands den Berechtigten auszuhändigen sind (Restituti- onsbeschlagnahme). Der Rückerstattungsanspruch der Geschädigten hat Vorrang gegenüber der Einziehung (HEIMGARTNER, Strafprozessuale Beschlagnahme, Zü- rich/Basel/Genf 2011, S. 80). Zugunsten der Geschädigten dürfen Gegenstände und Vermögenswerte jedoch nur beschlagnahmt werden, wenn sie diesen direkt durch die Straftat entzogen wurden. Ohne diesen direkten Zusammenhang zwi- schen Vermögenswert und Straftat und bloss zur Deckung der zivilrechtlichen An- sprüche der Geschädigten ist eine Beschlagnahme nach Art. 263 Abs. 1 lit. c StPO nicht zulässig (JOSITSCH/SCHMID, Handbuch des schweizerischen Strafprozess- rechts, 4. Aufl., Zürich/St. Gallen 2023, N 1114). 3. Eine Beschlagnahme zur Kostendeckung gemäss Art. 263 Abs. 1 lit. b StPO i.V.m. Art. 268 StPO kommt sodann in Frage, wenn die Geschädigten keinen An- spruch auf die Vermögenswerte haben und diese nicht nach Art. 263 Abs. 1 lit. c</w:t>
      </w:r>
    </w:p>
    <w:p>
      <w:r>
        <w:t>- 45 - StPO sicherzustellen sind (JOSITSCH/SCHMID, N 1112). Die Beschlagnahme zur Kostendeckung ist jedoch nur in Bezug auf Vermögenswerte der beschuldigten Person erlaubt (HEIMGARTNER, in: Donatsch/Lieber/Summers/Wohlers (Hrsg.), Kommentar zur Schweizerischen Strafprozessordnung, 3. Aufl., Zürich/Basel/Genf 2020, Art. 268 N 6). B. Beschlagnahmte Barschaft 1. Mit Verfügung der Staatsanwaltschaft vom 23. September 2024 (D1 act. 7/11) wurde Bargeld in der Höhe von Fr. 6'900.00 beschlagnahmt. Die Staatsanwalt- schaft beantragt, es sei die beschlagnahmte Barschaft zur Deckung der Verfah- renskosten und allfälligen Entschädigungen zu verwenden (D1 act. 19 S. 6). Die amtliche Verteidigerin beantragt die Verwendung der eingezogenen Barschaft zur Deckung der Verfahrenskosten (act. 35 S. 1). 2. Bei der beschlagnahmten Barschaft handelt es sich gemäss Aussage des Be- schuldigten um Deliktserlös (D1 act. 2/1 F/A 69 f.; D1 act. 2/2 F/A 21). Da somit der gesamte Betrag von Fr. 6'900.00 als deliktisch erlangt einzustufen ist, kommt eine Verwendung zur Deckung der Verfahrenskosten nicht in Frage. Eine Rückerstat- tung an die Geschädigten ist vorliegend ebenfalls nicht möglich, da der gesamte Deliktserlös Fr. 8'400.00 bis Fr. 10'800.00 beträgt (vgl. E. III.C.2.2.), jedoch ledig- lich Fr. 6'900.00 und damit nicht der gesamte Deliktserlös sichergestellt werden konnte. Im Nachhinein lässt sich nicht mit Sicherheit erstellen, welchen Verkäufen der beschlagnahmte Betrag im Einzelnen zugeordnet werde kann. Die beschlag- nahmte Barschaft in der Höhe von Fr. 6'900.00 ist damit als Deliktserlös im Sinne von Art. 70 Abs. 1 StGB einzuziehen. C. Beschlagnahmte Gegenstände 1. Mit Verfügung der Staatsanwaltschaft vom 23. September 2024 (D1 act. 7/10) wurden nachfolgende Gegenstände beschlagnahmt: iPhone 14 Pro Max (Asservat Nr. A017'877'371),  iPhone 14 Pro Max (Asservat Nr. A017'877'495),  16-mal AirPods Pro, Serial No. 1 (Asservat Nr. A017'879'560), </w:t>
      </w:r>
    </w:p>
    <w:p>
      <w:r>
        <w:t>- 46 - 1 AirPods Pro, Serial No. 2 (Asservat Nr. A017'879'571),  1 AirPods, Serial No. 3 (Asservat Nr. A017'879'582),  29-mal iPhone 14 Pro Max, IMEI Nr. 4 (Asservat Nr. A017'879'800),  iPhone 14 Pro Max, lMEl Nr. 5, (Asservat Nr. A017'879'844),  iPhone 14 Pro Max, lMEl Nr. 6 (Asservat Nr. A017'879'855),  18-mal TWS Wireless Earphones Enjoy Bass (Asservat  Nr. A017'879'979), iPhone 12 Pro (Asservat Nr. A017'880'396),  SIM-Karte (Asservat Nr. A018'314'744),  iPhone 14 Pro Max (Asservat Nr. A017'877'188),  iPhone 14 Pro Max (Asservat Nr. A018'542'273).  2. Die Staatsanwaltschaft beantragt, es seien die beschlagnahmten Gegen- stände einzuziehen und zu vernichten (D1 act. 19 S. 7). Die amtliche Verteidigerin schloss sich den Anträgen der Staatsanwaltschaft an (act. 35 S. 1). Die mit Verfü- gung der Staatsanwaltschaft vom 23. September 2024 beschlagnahmten Gegen- stände sind somit in Anwendung von Art. 69 Abs. 2 StGB einzuziehen und der La- gerbehörde zur Vernichtung zu überlassen. XII. Zivilansprüche A. Vorbemerkungen 1. Gemäss Art. 122 Abs. 1 StPO können Geschädigte ihre aus der Straftat her- rührenden Zivilansprüche – worunter sowohl Schadenersatzforderungen wie auch Genugtuungsansprüche fallen – gegen den Beschuldigten adhäsionsweise im Strafverfahren geltend machen. Voraussetzung hierfür ist, dass sich die geschä- digten Personen als Privatkläger konstituiert und ausdrücklich erklärt haben, sich am Strafverfahren als Zivilkläger zu beteiligen (Art. 118 Abs. 1 StPO). 2. Gemäss Art. 126 Abs. 1 StPO entscheidet das Gericht über die anhängig ge- machte Zivilklage, wenn es die beschuldigte Person schuldig spricht oder freispricht und der Sachverhalt spruchreif ist. Hingegen wird die Zivilklage auf den Zivilweg verwiesen, wenn die Privatklägerschaft ihre Klage nicht hinreichend begründet oder beziffert hat (Art. 126 Abs. 2 lit. b StPO). Ebenso kann das Gericht Zivilforderungen</w:t>
      </w:r>
    </w:p>
    <w:p>
      <w:r>
        <w:t>- 47 - nur dem Grundsatz nach entscheiden und die Forderung auf den Zivilweg verwei- sen, wenn die vollständige Beurteilung für das Strafgericht unverhältnismässig auf- wendig wäre (Art. 126 Abs. 3 StPO). 3. Zur Bezahlung von Schadenersatz wird verpflichtet, wer einem anderen wi- derrechtlich Schaden zufügt, sei es mit Absicht oder aus Fahrlässigkeit (Art. 41 Abs. 1 OR). Für die Entstehung eines haftpflichtrechtlichen Schadenersatzanspru- ches bedarf es somit folgender Voraussetzungen: Schaden, Kausalzusammen- hang, Widerrechtlichkeit und Verschulden. Zum Schaden gehört nach konstanter bundesgerichtlicher Rechtsprechung der Zins vom Zeitpunkt an, in welchem sich das schädigende Ereignis finanziell ausgewirkt hat (BGE 129 IV 149 E. 4.1 f.). 4. Gemäss Art. 49 Abs. 1 OR hat eine Person, welche in ihrer Persönlichkeit widerrechtlich verletzt wird, Anspruch auf Leistung einer Geldsumme, sofern die Schwere der Verletzung es rechtfertigt und diese nicht anders wiedergutgemacht worden ist. Die Genugtuung bezweckt den Ausgleich für erlittene immaterielle Un- bill bzw. erlittenes Unrecht. Bemessungskriterien sind die Art und Schwere der Ver- letzung, die Intensität und Dauer der Auswirkungen auf die Persönlichkeit der be- troffenen Person, der Grad des Verschuldens der haftpflichtigen Person sowie die Aussicht auf Linderung des Schmerzes durch die Zahlung eines Geldbetrags. Das Gericht stellt demgemäss auf die objektive Schwere und die subjektiven Auswir- kungen des Eingriffs in das verletzte Rechtsgut ab, wobei ihm bezüglich bei der Festsetzung der Höhe der Genugtuung ein weiter Ermessensspielraum zusteht (Art. 4 ZGB; BGE 132 II 117 E. 2.2.2 ff.). B. Schadenersatzforderungen 1. Der Beschuldigte hat die geltend gemachten Schadenersatzforderungen nicht anerkannt (act. 35 S. 1 und 10). 2. Der Privatkläger 1 (B._____) macht eine Schadenersatzforderung in der Höhe von Fr. 750.00 (D1 act. 6/2), der Privatkläger 2 (C._____) von Fr. 1'600.00 zuzüg- lich Zins zu 5% (D1 act. 3/2), der Privatkläger 3 (D._____) von Fr. 1'500.00 zuzüg-</w:t>
      </w:r>
    </w:p>
    <w:p>
      <w:r>
        <w:t>- 48 - lich Zins zu 5% (D3 act. 4/2) und der Privatkläger 4 (E._____) von Fr. 700.00 ohne Zins (D5 act. 5/2) geltend. 3. Gemäss erstelltem Sachverhalt hat der Beschuldigte dem Privatkläger 1 ein Mobiltelefon für Fr. 750.00, dem Privatkläger 2 zwei Mobiltelefone für insgesamt Fr. 1'600.00, dem Privatkläger 3 ein Mobiltelefon für Fr. 600.00 und dem Privatklä- ger 4 ein Mobiltelefon für Fr. 700.00 verkauft (vgl. E. III.C.2.2.). Bei den Mobiltele- fonen handelte es sich um nicht funktionsfähige und damit wertlose Fälschungen. Der Beschuldigte hat den Privatklägern damit widerrechtlich und vorsätzlich Scha- den zugefügt. Im Umfang des je von den Privatklägern für die wertlosen Mobiltele- fone bezahlten Kaufpreises ist ihr Vermögensschaden damit ausgewiesen. 4. Der Beschuldigte wird verpflichtet, dem Privatkläger 1 Schadenersatz in der Höhe von Fr. 750.00, dem Privatkläger 2 in der Höhe von Fr. 1'600.00 zuzüglich 5% Zins ab 10. Oktober 2023, dem Privatkläger 3 in der Höhe von Fr. 600.00 zu- züglich 5% Zins ab 10. Oktober 2023 und dem Privatkläger 4 in der Höhe von Fr. 700.00 zu bezahlen. C. Genugtuungsforderungen 1. Der Privatkläger 2 (C._____) machte eine Genugtuungsforderung in der Höhe von Fr. 1'600.00 zuzüglich Zins zu 5% (D2 act. 3/2), Privatkläger 3 (D._____) in der Höhe von Fr. 2'000.00 zuzüglich Zins zu 5% (D3 act. 4/2) und Privatkläger 4 (E._____) in der Höhe von Fr. 300.00 (D5 act. 5/2) geltend. 2. Die vorliegenden Persönlichkeitsverletzungen erreichen die in Art. 49 Abs. 1 OR verlangte Schwere nicht. So sind bei den vorliegenden Vermögensdelikten – anders als bei Straftaten gegen die körperliche, sexuelle oder psychische Integrität – rein finanzielle Interessen der Geschädigten betroffen. Es liegen ausserdem keine besonderen Umstände vor, welche die ausnahmsweise Zusprechung einer Genugtuung bei einem Vermögensdelikt rechtfertigen würden. Die Genugtuungs- begehren der Privatkläger 2, 3 und 4 sind abzuweisen.</w:t>
      </w:r>
    </w:p>
    <w:p>
      <w:r>
        <w:t>- 49 - XIII. Kosten- und Entschädigungsfolgen A. Kosten 1. Wird die beschuldigte Person verurteilt, so hat sie in der Regel die Verfah- renskosten, insbesondere die Kosten der Untersuchung und des gerichtlichen Ver- fahrens, zu tragen (Art. 426 Abs. 1 Satz 1 StPO). Die Kosten der amtlichen Vertei- digung, welche gemäss Art. 422 Abs. 2 lit. a StPO ebenfalls zu den Verfahrenskos- ten zählen, werden demgegenüber in jedem Fall vorläufig auf die Staatskasse ge- nommen (Art. 426 Abs. 1 Satz 2 StPO). Vorbehalten bleibt eine Nachforderung ge- genüber der beschuldigten Person auf Rückerstattung der geleisteten Entschädi- gung, sobald es ihre wirtschaftlichen Verhältnisse erlauben (Art. 135 Abs. 4 StPO). 2. Da der Beschuldigte anklagegemäss zu verurteilen ist, sind ihm die Kosten der Untersuchung und des gerichtlichen Verfahrens, ausgenommen diejenigen der amtlichen Verteidigung, aufzuerlegen. Die Kosten der Untersuchung belaufen sich auf insgesamt Fr. 2'500.00 (D1 act. 18). Die Gerichtsgebühr ist in Anwendung von § 14 Abs. 1 lit. b GebV OG auf Fr. 4'500.00 zu veranschlagen. B. Entschädigung 1. Die amtliche Verteidigerin ist vorläufig aus der Staatskasse zu entschädigen. Zum Nachweis ihres Aufwandes als amtliche Verteidigerin reichte Rechtsanwältin MLaw X._____ eine Honorarnote vom 9. Januar 2025 über Fr. 7'398.10 (inkl. Bar- auslagen und 7.7 % bzw. 8.1 % MwSt.) ins Recht (act. 34). Die geltend gemachten Aufwendungen sind ausgewiesen und erscheinen angemessen. Die Aufwendun- gen für die Anwesenheit an der Hauptverhandlung und der Urteilseröffnung inklu- sive Weg sowie die Nachbesprechung mit dem Beschuldigten sind in der Honorar- note noch nicht berücksichtigt worden, weshalb das Honorar um sieben Stunden zu erhöhen ist. Für diese zusätzlichen sieben Stunden ist ebenfalls auf die übliche Gebühr für die amtliche Verteidigung in der Höhe von Fr. 220.00 abzustellen (§ 16 Abs. 1 AnwGebV i.V.m. § 3 AnwGebV). Rechtsanwältin MLaw X._____ ist somit für ihre Aufwendungen als amtliche Verteidigerin mit Fr. 9'063.00 (inkl. Barauslagen und 7.7 % bzw. 8.1 % Mehrwertsteuer) aus der Gerichtskasse zu entschädigen.</w:t>
      </w:r>
    </w:p>
    <w:p>
      <w:r>
        <w:t>- 50 - 2. Der Beschuldigte ist sodann darauf hinzuweisen, dass er verpflichtet ist, dem Kanton die Entschädigung der amtlichen Verteidigung zurückzubezahlen, sobald es seine wirtschaftlichen Verhältnisse erlauben (Art. 135 Abs. 4 StPO).</w:t>
      </w:r>
    </w:p>
    <w:p>
      <w:r>
        <w:t>- 51 - Es wird erkannt: 1. Der Beschuldigte ist schuldig  des gewerbsmässigen Betrugs im Sinne von Art. 146 Abs. 1 und Abs. 2 StGB (Dossier 1-5), der mehrfachen Pornografie im Sinne von Art. 197 Abs. 5 Satz 1 und  Satz 2 StGB (Dossier 6). 2. Der Beschuldigte wird bestraft mit 20 Monaten Freiheitsstrafe, wovon 2 Tage durch Haft erstanden sind. 3. Der Vollzug der Freiheitsstrafe wird aufgeschoben und die Probezeit auf 5 Jahre festgesetzt. 4. Der bedingte Vollzug der mit Strafbefehl der Staatsanwaltschaft Baden vom 1. Februar 2021 ausgefällten Geldstrafe von 60 Tagessätzen zu Fr. 30.00 wird widerrufen. 5. Der bedingte Vollzug der mit Strafbefehl der Staatsanwaltschaft Zürich-Sihl vom 8. Dezember 2021 ausgefällten Geldstrafe von 120 Tagessätzen zu Fr. 30.00 wird widerrufen. 6. Der Beschuldigte wird im Sinne von Art. 66a StGB für 5 Jahre des Landes verwiesen.</w:t>
      </w:r>
    </w:p>
    <w:p>
      <w:r>
        <w:rPr>
          <w:b/>
        </w:rPr>
        <w:t>E. 6</w:t>
      </w:r>
    </w:p>
    <w:p>
      <w:r>
        <w:t>GOG). B. Verjährung Die Anklageschrift der Staatsanwaltschaft vom 24. September 2024 ging am 30. September 2024 beim hiesigen Bezirksgericht ein (act. 19). Die vorliegend zu beurteilenden, dem Beschuldigten vorgeworfenen Tathandlungen ereigneten sich gemäss Anklage in den Monaten September 2023 und Oktober 2023, womit die Delikte in Anwendung von Art. 97 Abs. 1 lit. b StGB nicht verjährt sind. C. Konstituierung der Privatklägerschaft Die Privatkläger 1, 2, 3 und 4 haben sich rechtzeitig und gültig als Privatkläger kon- stituiert (D1 act. 6/2, D2 act. 3/2, D3 act. 4/2 und D5 act. 5/2). K._____, Geschädig- ter betreffend Dossier 4, hat am 3. Juni 2024 auf die Stellung als Privatkläger ver- zichtet (D4 act. 4/2). D. Getrennte Verfahrensführung Das separate Verfahren gegen den Mitbeschuldigten L._____ in Anklagesachver- halt A wurde mittels Strafbefehl abgeschlossen (vgl. Prot. S. 7).</w:t>
      </w:r>
    </w:p>
    <w:p>
      <w:r>
        <w:t>- 6 - III. Sachverhalt A. Vorbemerkung Zum Anklagevorwurf kann auf die Anklageschrift der Staatsanwaltschaft vom 24. September 2024 verwiesen werden (act. 19 S. 2 ff.). Der Beschuldigte zeigte sich in der Untersuchung sowie anlässlich der heutigen Hauptverhandlung in Bezug auf die Vorwürfe des gewerbsmässigen Betrugs (Dossier 1-5) sowie der mehrfa- chen Pornografie (Dossier 6) teilweise geständig, weshalb zu prüfen ist, ob der An- klagesachverhalt anhand der zur Verfügung stehenden verwertbaren Beweismittel rechtsgenügend erstellt werden kann. B. Grundlagen der Beweiswürdigung 1. Das Gericht legt seinem Urteil denjenigen Sachverhalt zugrunde, den es aus seiner freien, aus der Hauptverhandlung und den Untersuchungsakten gewonne- nen Überzeugung als verwirklicht erachtet (Art. 10 Abs. 2 StPO). Nach dem Grund- satz der freien Beweiswürdigung ist aufgrund der Aussagen, der weiteren Beweise und aller in Betracht fallenden Umstände zu prüfen, ob der Sachverhalt als gegeben erachtet werden kann. Bestehen nach abgeschlossener Beweiswürdigung erhebli- che und unüberwindbare Zweifel, so sind diese zugunsten der beschuldigten Per- son zu werten (Art. 10 Abs. 3 StPO). Erheblich sind Zweifel, die sich nach der ob- jektiven Sachlage aufdrängen und sich jedem kritischen und vernünftigen Men- schen stellen. Vom die beschuldigte Person begünstigenden Grundsatz in dubio pro reo ist dann auszugehen, wenn sich nach Erschöpfung aller Beweismittel und sorgfältiger Handhabung aller Erkenntnisquellen beim Gericht eine Überzeugung weder für die Existenz noch für die Nichtexistenz der beweisbedürftigen Tatsache einzustellen vermag. 2. Stützt sich die Beweisführung unter anderem auf die Aussagen von Beteilig- ten, so sind diese frei zu würdigen. Es ist anhand sämtlicher Umstände, die sich aus den Akten und der Hauptverhandlung ergeben, zu untersuchen, welche Sach- darstellung überzeugend ist, wobei bei der Abwägung von Aussagen insbesondere zwischen der Glaubwürdigkeit einer Person und der Glaubhaftigkeit ihrer Aussagen zu unterscheiden ist. Während Erstere die Grundlage dafür liefert, ob einer Person</w:t>
      </w:r>
    </w:p>
    <w:p>
      <w:r>
        <w:t>- 7 - grundsätzlich getraut werden kann, ist Letztere für die im Prozess massgebende Entscheidung, ob sich der behauptete Sachverhalt zugetragen hat oder nicht, be- deutsam (HAUSER, Der Zeugenbeweis im Strafprozess, Zürich 1974, S. 312 ff.; BENDER, Die häufigsten Fehler bei der Beurteilung von Zeugenaussagen, SJZ 81 [1985] S. 53 ff.). 3. Die allgemeine Glaubwürdigkeit einer Person ergibt sich aus ihrem Interesse am Ausgang des Verfahrens sowie aus ihren persönlichen Beziehungen und Bin- dungen zu den übrigen Prozessbeteiligten. Für die Wahrheitsfindung ist jedoch die Glaubhaftigkeit der konkreten Aussagen bedeutender als die allgemeine Glaubwür- digkeit der aussagenden Person (BGer 6B_938/2014, Urteil vom 18. Februar 2015, E. 2.3. m.w.H.). Bei der Beurteilung der Glaubhaftigkeit der Aussagen ist insbeson- dere zu prüfen, ob diese in den wesentlichen Punkten widerspruchsfrei und in ihrem Kerngehalt stimmig und schlüssig sind. Zu achten ist vor allem auf das Vorhanden- sein einer hinreichenden Zahl von Realitätskriterien und das Fehlen von Lügensi- gnalen (SCHNELL/STEFFEN/BÄHLER, Schweizerisches Strafprozessrecht in der Pra- xis, 2. Aufl., Bern 2024, S. 210; OGer ZH, SB210525, Entscheid vom 7. Februar 2023, E. III.3.2. m.w.H.). C. Gewerbsmässiger Betrug (Dossier 1-5) 1. Ausgangslage</w:t>
      </w:r>
    </w:p>
    <w:p>
      <w:r>
        <w:rPr>
          <w:b/>
        </w:rPr>
        <w:t>E. 7</w:t>
      </w:r>
    </w:p>
    <w:p>
      <w:r>
        <w:t>Die Ausschreibung der Landesverweisung im Schengener Informationssys- tem wird angeordnet.</w:t>
      </w:r>
    </w:p>
    <w:p>
      <w:r>
        <w:rPr>
          <w:b/>
        </w:rPr>
        <w:t>E. 8</w:t>
      </w:r>
    </w:p>
    <w:p>
      <w:r>
        <w:t>Es wird ein lebenslängliches Tätigkeitsverbot im Sinne von Art. 67 Abs. 3 lit. d Ziff. 2 StGB angeordnet. Dem Beschuldigten wird jede berufliche und jede organisierte ausserberufliche Tätigkeit, die einen regelmässigen Kon- takt zu Minderjährigen umfasst, verboten.</w:t>
      </w:r>
    </w:p>
    <w:p>
      <w:r>
        <w:rPr>
          <w:b/>
        </w:rPr>
        <w:t>E. 8.1</w:t>
      </w:r>
    </w:p>
    <w:p>
      <w:r>
        <w:t>% Mehrwertsteuer) aus der Gerichtskasse entschädigt.</w:t>
      </w:r>
    </w:p>
    <w:p>
      <w:r>
        <w:rPr>
          <w:b/>
        </w:rPr>
        <w:t>E. 9</w:t>
      </w:r>
    </w:p>
    <w:p>
      <w:r>
        <w:t>Es wird die Abnahme einer DNA-Probe und Erstellung eines DNA-Profils im Sinne von Art. 257 StPO angeordnet. Das Forensische Institut Zürich (FOR) wird mit dem Vollzug beauftragt und der Beschuldigte verpflichtet, innert</w:t>
      </w:r>
    </w:p>
    <w:p>
      <w:r>
        <w:t>- 52 - 30 Tagen ab Eintritt der Rechtskraft des Urteils beim Forensischen Institut Zürich, Polizei- &amp; Justizzentrum PJZ, Erkennungsdienst‚ Güterstrasse 33, 8004 Zürich zwecks DNA-Probenahme für die DNA-Profilerstellung zu erscheinen.</w:t>
      </w:r>
    </w:p>
    <w:p>
      <w:r>
        <w:rPr>
          <w:b/>
        </w:rPr>
        <w:t>E. 10</w:t>
      </w:r>
    </w:p>
    <w:p>
      <w:r>
        <w:t>Die mit Verfügung der Staatsanwaltschaft Zürich-Limmat vom 23. Septem- ber 2024 beschlagnahmte Barschaft in der Höhe von Fr. 6'900.00 (einge- bucht bei der Bezirksgerichtskasse Dietikon) wird eingezogen.</w:t>
      </w:r>
    </w:p>
    <w:p>
      <w:r>
        <w:rPr>
          <w:b/>
        </w:rPr>
        <w:t>E. 11</w:t>
      </w:r>
    </w:p>
    <w:p>
      <w:r>
        <w:t>Nach Eintritt der Rechtskraft dieses Entscheides werden die folgenden mit Verfügung der Staatsanwaltschaft Zürich-Limmat vom 23. September 2024 beschlagnahmten Gegenstände (lagernd bei der Kantonspolizei Zürich, As- servate-Triage, Güterstr. 33, Postfach, 8010 Zürich, Polis-Geschäfts- Nrn. 86452133, 86450206 und 87659027) eingezogen und der Lagerbe- hörde zur Vernichtung überlassen: iPhone 14 Pro Max (Asservaten-Nr. A017'877'371),  iPhone 14 Pro Max (Asservaten-Nr. A017'877'495),  29-mal iPhone 14 Pro Max (Asservaten-Nr. A017'879'800),  iPhone 14 Pro Max (Asservaten-Nr. A017'879'844),  iPhone 14 Pro Max (Asservaten-Nr. A017'879'855),  iPhone 12 Pro (Asservaten-Nr. A017'880'396),  SIM-Karte (Asservaten-Nr. A018'314'744),  iPhone 14 Pro Max (Asservaten-Nr. A017'877'188),  iPhone 14 Pro Max (Asservaten-Nr. A018'542'273),  16-mal AirPods Pro, Serial No. 1 (Asservaten-Nr. A017'879'560),  1 AirPods Pro, Serial No. 2 (Asservaten-Nr. A017'879'571),  1 AirPods, Serial No. 3 (Asservaten-Nr. A017'879'582),  18-mal TWS Wireless Earphones Enjoy Bass (Asservaten-  Nr. A017'879'979).</w:t>
      </w:r>
    </w:p>
    <w:p>
      <w:r>
        <w:rPr>
          <w:b/>
        </w:rPr>
        <w:t>E. 12</w:t>
      </w:r>
    </w:p>
    <w:p>
      <w:r>
        <w:t>Der Beschuldigte wird verpflichtet, dem Privatkläger 1, B._____, Schadener- satz in der Höhe von Fr. 750.00zu bezahlen.</w:t>
      </w:r>
    </w:p>
    <w:p>
      <w:r>
        <w:t>- 53 -</w:t>
      </w:r>
    </w:p>
    <w:p>
      <w:r>
        <w:rPr>
          <w:b/>
        </w:rPr>
        <w:t>E. 13</w:t>
      </w:r>
    </w:p>
    <w:p>
      <w:r>
        <w:t>Der Beschuldigte wird verpflichtet, dem Privatkläger 2, C._____, Schadener- satz in der Höhe von Fr. 1'600.00zuzüglich 5 % Zins ab 10. Oktober 2023 zu bezahlen.</w:t>
      </w:r>
    </w:p>
    <w:p>
      <w:r>
        <w:rPr>
          <w:b/>
        </w:rPr>
        <w:t>E. 14</w:t>
      </w:r>
    </w:p>
    <w:p>
      <w:r>
        <w:t>Der Beschuldigte wird verpflichtet, dem Privatkläger 3, D._____, Schadener- satz in der Höhe von Fr. 600.00zuzüglich 5 % Zins ab 10. Oktober 2023 zu bezahlen. Im Mehrbetrag wird das Schadenersatzbegehren abgewiesen.</w:t>
      </w:r>
    </w:p>
    <w:p>
      <w:r>
        <w:rPr>
          <w:b/>
        </w:rPr>
        <w:t>E. 15</w:t>
      </w:r>
    </w:p>
    <w:p>
      <w:r>
        <w:t>Der Beschuldigte wird verpflichtet, dem Privatkläger 4, E._____, Schadener- satz in der Höhe von Fr. 700.00zu bezahlen.</w:t>
      </w:r>
    </w:p>
    <w:p>
      <w:r>
        <w:rPr>
          <w:b/>
        </w:rPr>
        <w:t>E. 16</w:t>
      </w:r>
    </w:p>
    <w:p>
      <w:r>
        <w:t>Das Genugtuungsbegehren des Privatklägers 2, C._____, wird abgewiesen.</w:t>
      </w:r>
    </w:p>
    <w:p>
      <w:r>
        <w:rPr>
          <w:b/>
        </w:rPr>
        <w:t>E. 17</w:t>
      </w:r>
    </w:p>
    <w:p>
      <w:r>
        <w:t>Das Genugtuungsbegehren des Privatklägers 3, D._____, wird abgewiesen.</w:t>
      </w:r>
    </w:p>
    <w:p>
      <w:r>
        <w:rPr>
          <w:b/>
        </w:rPr>
        <w:t>E. 18</w:t>
      </w:r>
    </w:p>
    <w:p>
      <w:r>
        <w:t>Das Genugtuungsbegehren des Privatklägers 4, E._____, wird abgewiesen.</w:t>
      </w:r>
    </w:p>
    <w:p>
      <w:r>
        <w:rPr>
          <w:b/>
        </w:rPr>
        <w:t>E. 19</w:t>
      </w:r>
    </w:p>
    <w:p>
      <w:r>
        <w:t>Die Gerichtsgebühr wird festgesetzt auf: Fr. 4'500.00 ; die weiteren Kosten betragen: Fr. 2'500.00 Gebühr für das Vorverfahren Weitere Kosten werden vorbehalten.</w:t>
      </w:r>
    </w:p>
    <w:p>
      <w:r>
        <w:rPr>
          <w:b/>
        </w:rPr>
        <w:t>E. 20</w:t>
      </w:r>
    </w:p>
    <w:p>
      <w:r>
        <w:t>Rechtsanwältin MLaw X._____ wird für ihre Aufwendungen als amtliche Ver- teidigerin mit Fr. 9'063.00 (gerundet, inkl. Barauslagen und 7.7 % resp.</w:t>
      </w:r>
    </w:p>
    <w:p>
      <w:r>
        <w:rPr>
          <w:b/>
        </w:rPr>
        <w:t>E. 21</w:t>
      </w:r>
    </w:p>
    <w:p>
      <w:r>
        <w:t>Die Kosten der Untersuchung und des gerichtlichen Verfahrens, ausgenom- men diejenigen der amtlichen Verteidigung, werden dem Beschuldigten auf- erlegt.</w:t>
      </w:r>
    </w:p>
    <w:p>
      <w:r>
        <w:rPr>
          <w:b/>
        </w:rPr>
        <w:t>E. 22</w:t>
      </w:r>
    </w:p>
    <w:p>
      <w:r>
        <w:t>Die Kosten der amtlichen Verteidigung werden auf die Gerichtskasse ge- nommen; vorbehalten bleibt eine Nachforderung gemäss Art. 135 Abs. 4 StPO.</w:t>
      </w:r>
    </w:p>
    <w:p>
      <w:r>
        <w:rPr>
          <w:b/>
        </w:rPr>
        <w:t>E. 23</w:t>
      </w:r>
    </w:p>
    <w:p>
      <w:r>
        <w:t>Mündliche Eröffnung, Begründung und schriftliche Mitteilung im Dispositiv an</w:t>
      </w:r>
    </w:p>
    <w:p>
      <w:r>
        <w:t>- 54 - die amtliche Verteidigung im Doppel für sich und zuhanden des Be-  schuldigten (übergeben); die Staatsanwaltschaft Zürich-Limmat, Büro …, Unt. Nr. … (überge-  ben); die Privatklägerschaft (versandt);  das Bundesamt für Polizei, Bundeskriminalpolizei, Guisanplatz 1A,  3003 Bern (versandt); das Migrationsamt des Kantons Zürich, per E-Mail  (haftkoordination@ma.zh.ch); allfällige weitere zuständige Amtsstellen;  und hernach als begründetes Urteil an die amtliche Verteidigung im Doppel für sich und zuhanden des Be-  schuldigten; die Staatsanwaltschaft Zürich-Limmat, Büro …, Unt. Nr. …;  die Privatklägerschaft (ein begründetes Urteil wird der Privatkläger-  schaft nur hinsichtlich der sie betreffenden Prunken zugestellt, sofern dies innert 10 Tagen nach Erhalt des Dispositivs ausdrücklich verlangt wird [Art. 84 Abs. 4 StPO]); allfällige weitere zuständige Amtsstellen;  sowie nach Eintritt der Rechtskraft an den Justizvollzug und Wiedereingliederung des Kantons Zürich, Abtei-  lung Bewährungs- und Vollzugsdienste, mit Vermerk der Rechtskraft; die Koordinationsstelle VOSTRA/DNA mit Formular A und Formular B;  das Migrationsamt des Kantons Zürich, Berninastrasse 45, Postfach,  8090 Zürich, mit Vermerk der Rechtskraft; die Kantonspolizei Zürich, KDM-FS-A (Asservaten-Triage) per E-Mail  (asservate@kapo.zh.ch), unter Hinweis auf Dispositiv-Ziffer 11; das Forensische Institut Zürich (FOR), Postfach, 8021 Zürich, unter  Hinweis auf Dispositiv-Ziffer 9; die Bezirksgerichtskasse Dietikon;  allfällige weitere zuständige Amtsstellen. </w:t>
      </w:r>
    </w:p>
    <w:p>
      <w:r>
        <w:rPr>
          <w:b/>
        </w:rPr>
        <w:t>E. 24</w:t>
      </w:r>
    </w:p>
    <w:p>
      <w:r>
        <w:t>Gegen dieses Urteil kann innert 10 Tagen von der Eröffnung an beim Be- zirksgericht Dietikon, Postfach, 8953 Dietikon, mündlich oder schriftlich Be- rufung angemeldet werden. Mit der Berufung kann das Urteil in allen Punkten umfassend angefochten werden. Mit der Berufung können gerügt werden:</w:t>
      </w:r>
    </w:p>
    <w:p>
      <w:r>
        <w:t>- 55 -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BEZIRKSGERICHT DIETIKON Die Vorsitzende: Die Gerichtsschreiberin: Gerichtspräsidentin lic. iur. F. Moser-Frei MLaw P. Bachmann</w:t>
      </w:r>
    </w:p>
    <w:p>
      <w:r>
        <w:t>- 56 -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