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ZH_BEZIRKSGERICHT_DIELSDORF GG240051 vom 4. Februar 2025</w:t>
      </w:r>
    </w:p>
    <w:p>
      <w:r>
        <w:t>Zh Bezirksgericht Dielsdorf, 2025-02-04, DE</w:t>
      </w:r>
    </w:p>
    <w:p>
      <w:r>
        <w:rPr>
          <w:b/>
        </w:rPr>
        <w:t xml:space="preserve">Quelle: </w:t>
      </w:r>
      <w:r>
        <w:t>https://mcp.opencaselaw.ch/entscheid/zh_bezirksgericht_dielsdorf_GG240051</w:t>
      </w:r>
    </w:p>
    <w:p>
      <w:r>
        <w:t>FR: ZH_BEZIRKSGERICHT_DIELSDORF GG240051 du 4 février 2025</w:t>
      </w:r>
    </w:p>
    <w:p>
      <w:r>
        <w:t>IT: ZH_BEZIRKSGERICHT_DIELSDORF GG240051 del 4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Eingang vom 26. September 2024 reichte die Anklägerin die Ankla- geschrift vom 17. September 2024 gegen den Beschuldigten A._____ im abgekürz- ten Verfahren ein (act. 17).</w:t>
      </w:r>
    </w:p>
    <w:p>
      <w:r>
        <w:rPr>
          <w:b/>
        </w:rPr>
        <w:t>E. 2</w:t>
      </w:r>
    </w:p>
    <w:p>
      <w:r>
        <w:t>Der Beschuldigte und seine amtliche Verteidigerin Rechtsanwältin MLaw X1._____ haben der Anklageschrift zugestimmt (act. 14/7).</w:t>
      </w:r>
    </w:p>
    <w:p>
      <w:r>
        <w:rPr>
          <w:b/>
        </w:rPr>
        <w:t>E. 3</w:t>
      </w:r>
    </w:p>
    <w:p>
      <w:r>
        <w:t>Der Vollzug der Freiheitsstrafe wird bedingt aufgeschoben unter Ansetzung einer Probezeit von 2 Jahren.</w:t>
      </w:r>
    </w:p>
    <w:p>
      <w:r>
        <w:rPr>
          <w:b/>
        </w:rPr>
        <w:t>E. 4</w:t>
      </w:r>
    </w:p>
    <w:p>
      <w:r>
        <w:t>Die Busse ist zu bezahlen. Bei schuldhafter Nichtbezahlung der Busse von Fr. 1'500.– wird diese in eine Ersatzfreiheitsstrafe von 15 Tagen umgewan- delt.</w:t>
      </w:r>
    </w:p>
    <w:p>
      <w:r>
        <w:t>- 3 -</w:t>
      </w:r>
    </w:p>
    <w:p>
      <w:r>
        <w:rPr>
          <w:b/>
        </w:rPr>
        <w:t>E. 5</w:t>
      </w:r>
    </w:p>
    <w:p>
      <w:r>
        <w:t>Die Entschädigung von Rechtsanwältin MLaw X1._____ für die amtliche Verteidigung des Beschuldigten wird auf Fr. 4'247.35 (inkl. Barauslagen und Mehrwertsteuer) festgesetzt. Es wird vorgemerkt, dass Rechtsanwalt Dr. iur. X2._____ für seinen Aufwand im Zusammenhang mit der Verteidigung des Beschuldigten bereits mit Fr. 829.30 entschädigt worden ist.</w:t>
      </w:r>
    </w:p>
    <w:p>
      <w:r>
        <w:rPr>
          <w:b/>
        </w:rPr>
        <w:t>E. 6</w:t>
      </w:r>
    </w:p>
    <w:p>
      <w:r>
        <w:t>Die Entscheidgebühr wird festgesetzt auf: Fr. 800.00 ; die weiteren Kosten betragen: Fr. 2'100.00 Gebühr für das Vorverfahren Fr. 2'480.90 Auslagen (METAS-Gutachten) Fr. 829.30 Entschädigung amtliche Verteidigung RA Dr. X2._____ Fr. 4'247.35 Entschädigung amtliche Verteidigung RAin X1._____ Fr. 10'457.55 Total</w:t>
      </w:r>
    </w:p>
    <w:p>
      <w:r>
        <w:rPr>
          <w:b/>
        </w:rPr>
        <w:t>E. 7</w:t>
      </w:r>
    </w:p>
    <w:p>
      <w:r>
        <w:t>Die Kosten und Gebühren des Vorverfahrens und des gerichtlichen Verfah- rens werden dem Beschuldigten auferlegt. Die Kosten der amtlichen Vertei- digung werden einstweilen auf die Gerichtskasse genommen. Vorbehalten bleibt die Verpflichtung des Beschuldigten, dem Kanton diese Entschädigun- gen zurückzuzahlen, sobald es seine wirtschaftlichen Verhältnisse erlauben (Art. 135 Abs. 4 StPO).</w:t>
      </w:r>
    </w:p>
    <w:p>
      <w:r>
        <w:rPr>
          <w:b/>
        </w:rPr>
        <w:t>E. 8</w:t>
      </w:r>
    </w:p>
    <w:p>
      <w:r>
        <w:t>Mündliche Eröffnung. Schriftliche Mitteilung an  den Beschuldigten und seine Verteidigung (je persönlich ausgehändigt);  die Anklägerin (gegen Empfangsschein); sowie nach Eintritt der Rechtskraft an  die Koordinationsstelle VOSTRA mit Formular A (Strafregister), Post- fach, 8090 Zürich;  das Strassenverkehrsamt des Kantons Zürich, Bereich Administrativ- massnahmen, Postfach, 8090 Zürich;  die Zentrale Inkassostelle der Gerichte je gegen Empfangsschein.</w:t>
      </w:r>
    </w:p>
    <w:p>
      <w:r>
        <w:rPr>
          <w:b/>
        </w:rPr>
        <w:t>E. 9</w:t>
      </w:r>
    </w:p>
    <w:p>
      <w:r>
        <w:t>Es wird vorgemerkt, dass die Parteien mit der Zustimmung zum abgekürzten Verfahren auf ein Rechtsmittel verzichtet haben.</w:t>
      </w:r>
    </w:p>
    <w:p>
      <w:r>
        <w:t>- 4 -</w:t>
      </w:r>
    </w:p>
    <w:p>
      <w:r>
        <w:rPr>
          <w:b/>
        </w:rPr>
        <w:t>E. 10</w:t>
      </w:r>
    </w:p>
    <w:p>
      <w:r>
        <w:t>Gegen dieses Urteil kann innert 10 Tagen von der Eröffnung an beim Be- zirksgericht Dielsdorf, Strafsachen, Spitalstrasse 7, 8157 Dielsdorf, mündlich oder schriftlich Berufung angemeldet werden. Im abgekürzten Verfahren kann eine Partei nur geltend machen, sie habe der Anklageschrift nicht zu- gestimmt oder das Urteil entspreche nicht der Anklageschrift. Die Berufung erhebende Partei hat binnen 20 Tagen nach der Zustellung des Entscheids dem Obergericht des Kantons Zürich, Strafkammer, Post- fach, 8021 Zürich, eine schriftliche Berufungserklärung einzureichen. Bei offensichtlich verspäteten Berufungsanmeldungen oder Berufungserklä- rungen wird auf die Berufung ohne Weiterungen nicht eingetreten. Dielsdorf, 4. Februar 2025 BEZIRKSGERICHT DIELSDORF Einzelgericht Strafsachen Der Einzelrichter: Die Gerichtsschreiberin: lic. iur. C. Fischer MLaw C. Schmid Zur Beachtung: Der/die Verurteilte wird auf die Folgen der Nichtbewährung während der Probezeit aufmerksam gemacht: Wurde der Vollzug einer Geldstrafe unter Ansetzung einer Probezeit aufgeschoben, muss diese vorerst nicht bezahlt werden. Bewährt sich der/die Verurteilte bis zum Ablauf der Probezeit, muss er/sie die Geldstrafe definitiv nicht mehr bezahlen (Art. 45 StGB); Analoges gilt für die bedingte Freiheitsstrafe. Eine bedingte Strafe bzw. der bedingte Teil einer Strafe kann im Übrigen vollzogen werden (Art. 46 Abs. 1 bzw. Abs. 4 StGB), - wenn der/die Verurteilte während der Probezeit ein Verbrechen oder Vergehen begeht, - wenn der/die Verurteilte sich der Bewährungshilfe entzieht oder die Weisungen missachtet.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