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30 vom 6. August 2024</w:t>
      </w:r>
    </w:p>
    <w:p>
      <w:r>
        <w:t>ZG Verwaltungsgericht, 2024-08-06, DE</w:t>
      </w:r>
    </w:p>
    <w:p>
      <w:r>
        <w:rPr>
          <w:b/>
        </w:rPr>
        <w:t xml:space="preserve">Quelle: </w:t>
      </w:r>
      <w:r>
        <w:t>https://mcp.opencaselaw.ch/entscheid/zg_verwaltungsgericht_S_2023_30</w:t>
      </w:r>
    </w:p>
    <w:p>
      <w:r>
        <w:t>FR: ZG_VERWALTUNGSGERICHT S 2023 30 du 6 août 2024</w:t>
      </w:r>
    </w:p>
    <w:p>
      <w:r>
        <w:t>IT: ZG_VERWALTUNGSGERICHT S 2023 30 del 6 agosto 2024</w:t>
      </w:r>
    </w:p>
    <w:p>
      <w:pPr>
        <w:pStyle w:val="Heading2"/>
      </w:pPr>
      <w:r>
        <w:t>Regeste</w:t>
      </w:r>
    </w:p>
    <w:p>
      <w:r>
        <w:t>Sozialvers.rechtl. Kammer — Unfallversicherung (Leistungen) — Beschwerde</w:t>
      </w:r>
    </w:p>
    <w:p>
      <w:pPr>
        <w:pStyle w:val="Heading2"/>
      </w:pPr>
      <w:r>
        <w:t>Erwägungen</w:t>
      </w:r>
    </w:p>
    <w:p>
      <w:r>
        <w:rPr>
          <w:b/>
        </w:rPr>
        <w:t>E. 2</w:t>
      </w:r>
    </w:p>
    <w:p>
      <w:r>
        <w:t>Urteil S 2023 30 A. Der 1973 geborene A.________ war seit dem 3. Februar 2020 bei der B.________ als Projektleiter in einem 100 %-Pensum angestellt und in dieser Eigenschaft obligatorisch bei der Suva gegen die Folgen von Berufs- und Nichtberufsunfällen versi- chert. Am 13. August 2020 geriet A.________ in alkoholisiertem Zustand mit seinem Fahr- rad in eine Tramschiene und stürzte (Suva-act. 1; vgl. auch Suva-act. 16). Nach der not- fallmässigen Zuweisung mit dem Rettungsdienst ins C.________ diagnostizierten die erst- behandelnden Ärzte im Austrittsbericht vom 18. August 2020 ein leichtes Schädel-Hirn- Trauma. Zudem stellten sie Frakturen der 7. und 8. Rippe rechts dorsal, multiple ober- flächliche Exkoriationen, eine 5 cm messende Rissquetschwunde (RQW) parietal rechts, ein subgaleales Hämatom und Thoraxkompressionsschmerzen rechtsseitig fest (Suva- act. 16). Dr. med. dent. D.________ diagnostizierte im Bericht vom 28. August 2020 einen unfallbedingten Zahnschaden (mehrere Kontusionen und Kronenfrakturen ohne Pulpabe- teiligung; Suva-act. 14–15). Die Suva anerkannte ihre Leistungspflicht, gewährte Heilbe- handlung und entrichtete ein Taggeld. Im Rahmen einer Untersuchung in der E.________ Klinik vom 15. September 2020 gab der Versicherte an, dass er nach dem Aufwachen auf der Notfallstation des C.________ Schulterschmerzen rechts verspürt habe (Suva- act. 39). Dem Bericht des F.________ vom 20. Oktober 2020 ist zu entnehmen, dass der Versicherte gemäss eigenen Angaben gelegentlich Kopfschmerzen habe und sich weniger konzentrieren könne (Suva-act. 68). Aus dem Bericht des G.________ vom 1. Dezember 2020 geht hervor, dass der Versicherte auch über Sehstörungen, Schwindel, Gedächtniss- törungen, Licht-/Lärmempfindlichkeit, Tinnitus und Schlafstörungen klage (Suva-act. 107 S. 3). Nach zahlreichen medizinischen Erhebungen verfügte die Unfallversicherung am</w:t>
      </w:r>
    </w:p>
    <w:p>
      <w:r>
        <w:rPr>
          <w:b/>
        </w:rPr>
        <w:t>E. 6</w:t>
      </w:r>
    </w:p>
    <w:p>
      <w:r>
        <w:t>Mai 2022 die Einstellung der Leistungen per 23. Mai 2022 mangels noch bestehender adäquater Unfallfolgen (Suva-act. 358). Die dagegen erhobene Einsprache (Suva-act. 373 und 386) wies die Suva mit Entscheid vom 10. Januar 2023 ab (Suva-act. 420). B. Beschwerdeweise lässt A.________ beantragen, der Einspracheentscheid vom</w:t>
      </w:r>
    </w:p>
    <w:p>
      <w:r>
        <w:rPr>
          <w:b/>
        </w:rPr>
        <w:t>E. 6.1</w:t>
      </w:r>
    </w:p>
    <w:p>
      <w:r>
        <w:t>Im Weiteren ist der adäquate Kausalzusammenhang zwischen den nach wie vor bestehenden, organisch nicht hinreichend nachweisbaren Beschwerden und dem Unfal- lereignis vom 13. August 2020 zu prüfen. Vorab stellt sich in diesem Zusammenhang die Frage, ob für die Beurteilung der Adäquanz die HWS-Praxis (BGE 117 V 359) oder die Psycho-Praxis (BGE 115 V 133) massgebend ist. Dies ist insofern relevant für den Fallab- schluss, als bei der Anwendung der Psycho-Praxis einzig die physischen Komponenten zu berücksichtigen sind (BGE 134 V 109 E. 6.1; BGer 8C_121/2022 vom 27. Juni 2022 E. 3).</w:t>
      </w:r>
    </w:p>
    <w:p>
      <w:r>
        <w:rPr>
          <w:b/>
        </w:rPr>
        <w:t>E. 6.2</w:t>
      </w:r>
    </w:p>
    <w:p>
      <w:r>
        <w:t>Der Beschwerdeführer wendet ein, dass – wenn der Fallabschluss nicht zu früh er- folgt sei – die Frage zu klären sei, ob er beim Unfall ein Schleudertrauma der HWS, eine dem Schleudertrauma äquivalente Verletzung oder ein Schädel-Hirn-Trauma erlitten habe. Gestützt auf den Austrittsbericht des C.________ vom 18. August 2022 und den Bericht des Suva-Arztes P.________ vom 23. November 2021 sei entgegen der Auffassung der Suva die sogenannte Schleudertrauma-Praxis anzuwenden (act. 1 Art. 3).</w:t>
      </w:r>
    </w:p>
    <w:p>
      <w:r>
        <w:rPr>
          <w:b/>
        </w:rPr>
        <w:t>E. 6.3.1</w:t>
      </w:r>
    </w:p>
    <w:p>
      <w:r>
        <w:t>Bei der Beurteilung der Adäquanz von organisch nicht hinreichend nachweisbaren Unfallfolgeschäden ist rechtsprechungsgemäss (BGE 127 V 102 E. 5b/bb mit Hinweisen) wie folgt zu differenzieren: Es ist zunächst abzuklären, ob die versicherte Person beim Un- fall ein Schleudertrauma der HWS, eine dem Schleudertrauma äquivalente Verletzung oder ein Schädel-Hirn-Trauma erlitten hat. Ist dies nicht der Fall, gelangt die Rechtspre- chung gemäss BGE 115 V 133 E. 6c/aa zur Anwendung. Ergeben die Abklärungen, dass die versicherte Person eine der soeben erwähnten Verletzungen erlitten hat, muss beur- teilt werden, ob die zum typischen Beschwerdebild einer solchen Verletzung gehörenden Beeinträchtigungen (vgl. dazu: BGE 119 V 335 E. 1) zwar teilweise vorliegen, im Vergleich zur psychischen Problematik aber ganz in den Hintergrund treten. Trifft dies zu, sind für die Adäquanzbeurteilung ebenfalls die in BGE 115 V 133 E. 6c/aa für Unfälle mit psychi- schen Folgeschäden aufgestellten Grundsätze massgebend; andernfalls erfolgt die Beur- teilung der Adäquanz gemäss den in BGE 117 V 359 E. 6a und 117 V 369 E. 4b festgeleg- ten, mit BGE 134 V 109 E. 10.2 f. modifizierten Kriterien (vgl. BGE 123 V 98 E. 2a mit Hinweisen). Gleiches gilt, wenn die im Anschluss an den Unfall auftretenden psychischen Störungen nicht zum typischen Beschwerdebild eines HWS- oder Schädel-Hirn-Traumas gehören. Erforderlichenfalls ist vorgängig der Adäquanzbeurteilung zu prüfen, ob es sich bei den im Anschluss an den Unfall geklagten psychischen Beeinträchtigungen um blosse Symptome des erlittenen Traumas oder aber um eine selbstständige (sekundäre) Ge-</w:t>
      </w:r>
    </w:p>
    <w:p>
      <w:r>
        <w:rPr>
          <w:b/>
        </w:rPr>
        <w:t>E. 6.3.2</w:t>
      </w:r>
    </w:p>
    <w:p>
      <w:r>
        <w:t>Die Schwere eines Schädel-Hirn-Traumas wird üblicherweise nach dem Punktwert in der Glasgow Coma Scale (GCS) eingeteilt. In dieser Skala erhält der Patient für be- stimmte Reaktionen (wie Augenöffnen, Reaktion auf Schmerzreize und sprachliche Äusse- rungen) eine Anzahl von Punkten, welche zum Schluss addiert werden. Der schlechteste Wert beträgt 3, der beste 15. Von einem leichten Schädel-Hirn-Trauma spricht man bei ei- nem GCS-Wert von 13 bis 15 (mittelschwer: 9 bis 13, schwer: 3 bis 8; EVG U 276/04 vom</w:t>
      </w:r>
    </w:p>
    <w:p>
      <w:r>
        <w:rPr>
          <w:b/>
        </w:rPr>
        <w:t>E. 6.4</w:t>
      </w:r>
    </w:p>
    <w:p>
      <w:r>
        <w:t>Im Austrittsbericht des C.________ vom 18. August 2020 führten die behandeln- den Ärzte die Diagnose Velosturz mit leichtem Schädel-Hirn-Trauma bei einem festgestell- ten GCS von 14 an (Suva-act. 16 S. 1). Nach der bundesgerichtlichen Rechtsprechung rechtfertigt ein solches leichtes Schädel-Hirn-Trauma die Anwendung der HWS-Praxis grundsätzlich nicht (vgl. E. 6.3.2). Hinzu kommt, dass der Beschwerdeführer erst mehr als zwei Monate nach dem Unfallereignis vom 13. August 2020 über die typischen Symptome für ein HWS- oder Schädel-Hirn-Trauma (Kopfschmerzen, Schwindel, Sehstörungen, Schlafstörungen und Tinnitus; vgl. BGE 117 V 359 E. 4b) klagte (Suva-act. 68, 107 S. 3). Im Anschluss an das Unfallereignis wurden keine entsprechenden Beschwerden erwähnt (Suva-act. 16, 26, 36 und 39). Entsprechende Symptome treten aber in aller Regel bereits</w:t>
      </w:r>
    </w:p>
    <w:p>
      <w:r>
        <w:rPr>
          <w:b/>
        </w:rPr>
        <w:t>E. 10</w:t>
      </w:r>
    </w:p>
    <w:p>
      <w:r>
        <w:t>Urteil S 2023 30 eine Dehydratation und Höhenminderung der Bandscheiben und nach kaudal zunehmen- de Facettengelenksarthrosen mit dorsomedianer Diskusextrusion LWK2/3, eine Osteolyse L5 links, eine alte Fraktur LWK1 rechts und ein Schmorlscher Knoten bestanden hätten. Bildgebend hätten keine strukturellen Läsionen, die nach derzeitigem medizinischem Wis- sensstand überwiegend wahrscheinlich unfallkausal seien, dargestellt werden können (vgl. auch das Ganzkörper-CT vom 14. August 2020 [Suva-act. 23] sowie das MRI der ge- samten Wirbelsäule vom 9. Oktober 2020 [Suva-act. 67]). Den Status quo sine erachtete Dr. J.________ vier bis sechs Wochen nach dem Unfallereignis als erreicht. Im Rahmen der Reha in O.________ beklagte der Beschwerdeführer zwar zervikozephale und zervi- kobrachiale Beschwerden (vgl. Suva-act. 303 S. 1), doch liegt hierfür kein organisches Korrelat vor. 5.3.4 Im Weiteren sind auch keine organisch nachweisbaren Unfallfolgen in Bezug auf das Schädel-Hirn-Trauma gegeben – hierbei ist den Ausführungen der Unfallversicherung, wonach im Rahmen sehr umfangreicher medizinischer Abklärungen keine strukturellen Veränderungen hätten gefunden werden können (vgl. CT des Schädels vom 14. August 2020 [Suva-act. 22], MRI des Schädels vom 9. Oktober 2020 [Suva-act. 66]), vollumfäng- lich zu folgen. Nichts daran zu ändern vermag der vom Beschwerdeführer aufgelegte Be- richt der H.________ vom 28. Februar 2022, worin ein organisches Psychosyndrom nach Schädel-Hirn-Trauma (ICD-10 F07.2) diagnostiziert wurde (BF-act. 3). Diese Diagnose kann nicht mit apparativen/bildgebenden Abklärungen bestätigt werden. 5.3.5 Schliesslich legte Suva-Ärztin I.________ in der Beurteilung vom 23. März 2021 betreffend die beklagten Kopfschmerzen in nachvollziehbarer Weise dar, dass gemäss der Beurteilung vom 12. Januar 2021 auf neurologischem Fachgebiet keine objektivierbaren strukturellen Folgen des Unfalls vom 13. August 2020 vorgelegen hätten. Seither seien Beurteilungen durch die ORL-Ärzte (26. Januar 2021) und die Augenärzte der Beschwer- degegnerin (24. Februar 2021) erfolgt, welche beide ebenfalls keine organische Grundlage für die subjektiven Beschwerden hätten feststellen können (Suva-act. 167). 5.4 Aufgrund des Gesagten ist damit nicht zu beanstanden, dass die Beschwerde- gegnerin das Vorliegen organischer Unfallfolgen im Zeitpunkt der Leistungseinstellung per 23. Mai 2022 verneinte. Zusätzliche medizinische Abklärungen sind nicht erforderlich.</w:t>
      </w:r>
    </w:p>
    <w:p>
      <w:r>
        <w:rPr>
          <w:b/>
        </w:rPr>
        <w:t>E. 11</w:t>
      </w:r>
    </w:p>
    <w:p>
      <w:r>
        <w:t>Urteil S 2023 30 6.</w:t>
      </w:r>
    </w:p>
    <w:p>
      <w:r>
        <w:rPr>
          <w:b/>
        </w:rPr>
        <w:t>E. 12</w:t>
      </w:r>
    </w:p>
    <w:p>
      <w:r>
        <w:t>Urteil S 2023 30 sundheitsschädigung handelt, wobei für die Abgrenzung insbesondere Art und Pathoge- nese der Störung, das Vorliegen konkreter unfallfremder Faktoren oder der Zeitablauf von Bedeutung sind (EVG U 96/00 vom 12. Oktober 2000 E. 2b). Die Adäquanz des Kausal- zusammenhangs ist nur dann im Sinne von BGE 123 V 98 E. 2a unter dem Gesichtspunkt einer psychischen Fehlentwicklung nach Unfall zu beurteilen, wenn die psychische Pro- blematik bereits unmittelbar nach dem Unfall eindeutige Dominanz aufweist (EVG U 164/01 vom 18. Juni 2002 E. 3a). Wird die zitierte Rechtsprechung gemäss BGE 123 V 98 in einem späteren Zeitpunkt angewendet, ist zu prüfen, ob im Verlaufe der ganzen Ent- wicklung vom Unfall bis zum Beurteilungszeitpunkt die physischen Beschwerden gesamt- haft nur eine sehr untergeordnete Rolle gespielt haben und damit ganz in den Hintergrund getreten sind. Nur wenn dies zutrifft, ist die Adäquanz nach der Rechtsprechung zu den psychischen Unfallfolgen (BGE 115 V 133) zu beurteilen (zum Ganzen: BGer 8C_12/2016 vom 1. Juni 2016 E. 7.1).</w:t>
      </w:r>
    </w:p>
    <w:p>
      <w:r>
        <w:rPr>
          <w:b/>
        </w:rPr>
        <w:t>E. 13</w:t>
      </w:r>
    </w:p>
    <w:p>
      <w:r>
        <w:t>Urteil S 2023 30 einige Stunden bis einige Tage nach dem Trauma auf (vgl. https://flexikon.doccheck.com/ de/Schleudertrauma). Vor diesem Hintergrund hat die Suva im angefochtenen Einspra- cheentscheid zu Recht die Psycho-Praxis angewandt. Für den Fallabschluss bedeutet dies, dass die psychischen Leiden auszuklammern sind. Der per 23. Mai 2022 verfügte Fallabschluss ist deshalb korrekt und nach dem oben Dargelegten nicht zu beanstanden. 7. 7.1 Kommt die Psycho-Praxis zur Anwendung,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 len ohne weiteres zu bejahen, wogegen sich die Frage, ob zwischen Unfall und Folgen ein adäquater Kausalzusammenhang besteht, bei Unfällen des mittleren Bereichs nicht auf- grund des Unfalles allein schlüssig beantworten lässt. Es sind daher weitere, objektiv er- fassbare Umstände, welche unmittelbar mit dem Unfall im Zusammenhang stehen oder als direkte beziehungsweise indirekte Folgen davon erscheinen, in eine Gesamtwürdigung einzubeziehen. Gemäss Bundesgericht handelt es sich dabei um folgende sieben Kriteri- en:  besonders dramatische Begleitumstände oder besondere Eindrücklichkeit des Unfalls;  die Schwere oder besondere Art der erlittenen Verletzungen, insbesondere ihre erfahrungsgemässe Eignung, psychische Fehlentwicklungen auszulö- 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Diese Kriterien werden unter Ausschluss psychischer Aspekte geprüft (BGer U 394/06 vom 19. Februar 2008 E. 2.1). Der Einbezug sämtlicher objektiver Kriterien in die Ge- 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w:t>
      </w:r>
    </w:p>
    <w:p>
      <w:r>
        <w:rPr>
          <w:b/>
        </w:rPr>
        <w:t>E. 14</w:t>
      </w:r>
    </w:p>
    <w:p>
      <w:r>
        <w:t>Urteil S 2023 30 einziges Kriterium genügen, wenn es in besonders ausgeprägter Weise erfüllt ist.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 ven Kriterien führt zur Bejahung oder Verneinung der Adäquanz. Damit entfällt die Not- wendigkeit, nach anderen Ursachen zu forschen, die möglicherweise die psychisch be- dingte Erwerbsunfähigkeit mitbegünstigt haben könnten (vgl. zum Ganzen BGE 115 V 133 E. 6). 7.2 Die Suva stufte den Unfall als mittelschwer im Grenzbereich zu leicht ein (Suva- act. 420 E. 4b). Hiergegen bringt der Beschwerdeführer keine Einwände vor (vgl. act. 1 Art. 3). Mit Blick auf die Rechtsprechung (vgl. etwa BGer 8C_414/2017 vom 26. Februar 2018 E. 3.4) ist diese Einstufung nicht zu beanstanden. Damit die Adäquanz bejaht wer- den könnte, müsste von den in die Beurteilung einzubeziehenden Kriterien somit entweder ein einzelnes in besonders ausgeprägter Weise oder hätten mehrere – mindestens vier bei einem Unfall im Grenzbereich zu den leichten Ereignissen – in gehäufter Form vorzuliegen (BGE 134 V 109 E. 10.1; BGer 8C_414/2017 vom 26. Februar 2018 E. 3.4). 7.3 Der Beschwerdeführer erachtet die Kriterien der besonders dramatischen Begleit- umstände oder der besonderen Eindrücklichkeit des Unfalls, der Schwere und besonderen Art der erlittenen Verletzungen, der fortgesetzten spezifischen, belastenden ärztlichen Be- handlung, der erheblichen Beschwerden, der ärztlichen Fehlbehandlung, des schwierigen Heilungsverlaufs und erheblichen Komplikationen sowie der erheblichen Arbeitsunfähigkeit trotz ausgewiesener Anstrengungen als erfüllt (act. 1 Art. 4). Dabei handelt es sich um Kri- terien nach der Schleudertrauma-Praxis (vgl. BGE 134 V 109 E. 10.3). 7.3.1 Ob das Kriterium der besonders dramatischen Begleitumstände oder der beson- deren Eindrücklichkeit erfüllt ist, wird objektiv und nicht aufgrund des subjektiven Empfin- dens bzw. Angstgefühls der versicherten Person beurteilt. Zu beachten ist zudem, dass jedem mindestens mittelschweren Unfall eine gewisse Eindrücklichkeit eigen ist, die somit noch nicht für dessen Bejahung ausreichen kann (BGE 148 V 301 E. 4.4.3 mit Hinweisen).</w:t>
      </w:r>
    </w:p>
    <w:p>
      <w:r>
        <w:rPr>
          <w:b/>
        </w:rPr>
        <w:t>E. 15</w:t>
      </w:r>
    </w:p>
    <w:p>
      <w:r>
        <w:t>Urteil S 2023 30 Vorliegend geriet der Beschwerdeführer in alkoholisiertem Zustand mit dem Fahrrad in ei- ne Tramschiene und stürzte. Es sind keine Umstände ersichtlich und werden vom Be- schwerdeführer denn auch nicht substantiiert dargetan, die das Kriterium der besonders dramatischen Begleitumstände oder der besonderen Eindrücklichkeit als erfüllt erscheinen lassen. Weiterungen hierzu erübrigen sich. 7.3.2 Entgegen dem Beschwerdeführer ist das Kriterium der Schwere oder besonderen Art der erlittenen Verletzungen, insbesondere ihrer erfahrungsgemässen Eignung, psychi- sche Fehlentwicklungen auszulösen, nicht erfüllt. Auch wenn die erlittenen Verletzungen (leichtes Schädel-Hirn-Trauma, Rippenfrakturen 7 und 8, multiple oberflächliche Exkoriati- onen, RQW, grosses Hämatom parietal rechts, Zahnschaden) nicht unerheblich waren, erscheinen sie nicht als besonders geeignet, psychische Fehlreaktionen auszulösen (BGer 8C_596/2022 vom 11. Januar 2023 E. 4.5.3). Dass der Beschwerdeführer eine be- sondere Vulnerabilität aufweisen würde, ist auch unter Berücksichtigung des Berichts der M.________ vom 21. Oktober 2021 (BF-act. 5) wenig glaubhaft. Im Vorfeld wiederholt stattgehabte leichte Schädel-Hirn-Traumata finden in den Akten keine Stütze und werden von den medizinischen Fachpersonen der M.________ nicht näher spezifiziert. 7.3.3 Das Kriterium der ungewöhnlich langen Dauer der ärztlichen Behandlung somati- scher Beschwerden ist nicht allein nach einem zeitlichen Massstab zu beurteilen. Von Be- deutung sind vielmehr auch Art und Intensität der Behandlung sowie der Umstand, inwie- weit noch eine Besserung des Gesundheitszustandes zu erwarten ist. Es muss, gesamt- haft betrachtet, eine kontinuierliche, mit einer gewissen Planmässigkeit auf die Verbesse- rung des Gesundheitszustandes gerichtete ärztliche Behandlung von ungewöhnlich langer Dauer gegeben sein (BGer 8C_632/2018 vom 10. Mai 2019 E. 10.1). Mit der Suva ist festzustellen, dass die Behandlung der somatischen Beschwerden keine ungewöhnlich lange Dauer in Anspruch nahm. Es kann auf das zum Fallabschluss Gesag- te verwiesen werden (vgl. E. 5.3). Das Kriterium ist nicht erfüllt. 7.3.4 Bezüglich des Kriteriums der körperlichen Dauerschmerzen ist massgebend, ob über den gesamten Zeitraum andauernde Beschwerden vorlagen. Die zwar körperlich im- ponierenden, organisch objektiv jedoch nicht hinreichend nachweisbaren Beschwerden des Versicherten haben aber ausser Acht zu bleiben (BGer 8C_632/2018 vom 10. Mai 2019 E. 10.2).</w:t>
      </w:r>
    </w:p>
    <w:p>
      <w:r>
        <w:rPr>
          <w:b/>
        </w:rPr>
        <w:t>E. 16</w:t>
      </w:r>
    </w:p>
    <w:p>
      <w:r>
        <w:t>Urteil S 2023 30 Mit Blick in die Akten ist auch dieses Kriterium zu verneinen. Der Beschwerdeführer klagte immer wieder über Schmerzen, die im zeitlichen Verlauf indessen fluktuierten. Allerdings war es ihm beispielsweise immer noch möglich, Auto zu fahren (vgl. etwa Bericht der M.________ vom 21. Oktober 2021 [BF-act. 5 S. 2]). 7.3.5 Aus der blossen Dauer der ärztlichen Behandlung und der geklagten Beschwer- 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(BGer 8C_632/2018 vom 10. Mai 2019 E. 10.3). Vorliegend sind keine Gründe ersichtlich – und werden auch vom Beschwerdeführer nicht weiter dargelegt (vgl. act. 1 Art. 4) –, welche zur Bejahung dieses Kriteriums führen könn- ten. Ein schwieriger Heilungsverlauf und erhebliche Komplikationen sind nicht erkennbar. 7.3.6 Sind die bisherigen Kriterien allesamt zu verneinen, braucht nicht weiter geprüft zu werden, ob die Voraussetzungen der ärztlichen Fehlbehandlung sowie des Grades und der Dauer der physisch bedingten Arbeitsunfähigkeit erfüllt sind, da selbst bei deren Vor- liegen – in ausgeprägter Weise sind sie nicht gegeben – die Adäquanz zu verneinen wäre. 7.4 Es ist somit festzuhalten, dass die Suva die Adäquanz der vom Beschwerdeführer geklagten, organisch nicht hinreichend nachweisbaren Beschwerden zum Unfallereignis vom 13. August 2020 zu Recht verneint hat. Die Suva hat demnach ohne Recht zu verlet- zen ihre Leistungen per 23. Mai 2022 eingestellt. Die Verwaltungsgerichtsbeschwerde er- weist sich als unbegründet und ist abzuweisen. 8. Das Verfahren vor dem kantonalen Versicherungsgericht ist kostenlos (Art. 61 lit. fbis ATSG). Bei diesem Ausgang des Verfahrens ist keine Parteientschädigung zuzu- sprechen (Art. 61 lit. g ATSG).</w:t>
      </w:r>
    </w:p>
    <w:p>
      <w:r>
        <w:rPr>
          <w:b/>
        </w:rPr>
        <w:t>E. 17</w:t>
      </w:r>
    </w:p>
    <w:p>
      <w:r>
        <w:t>Urteil S 2023 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