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126 vom 24. Februar 2025</w:t>
      </w:r>
    </w:p>
    <w:p>
      <w:r>
        <w:t>ZG Verwaltungsgericht, 2025-02-24, DE</w:t>
      </w:r>
    </w:p>
    <w:p>
      <w:r>
        <w:rPr>
          <w:b/>
        </w:rPr>
        <w:t xml:space="preserve">Quelle: </w:t>
      </w:r>
      <w:r>
        <w:t>https://mcp.opencaselaw.ch/entscheid/zg_verwaltungsgericht_S_2023_126</w:t>
      </w:r>
    </w:p>
    <w:p>
      <w:r>
        <w:t>FR: ZG_VERWALTUNGSGERICHT S 2023 126 du 24 février 2025</w:t>
      </w:r>
    </w:p>
    <w:p>
      <w:r>
        <w:t>IT: ZG_VERWALTUNGSGERICHT S 2023 126 del 24 febbraio 2025</w:t>
      </w:r>
    </w:p>
    <w:p>
      <w:pPr>
        <w:pStyle w:val="Heading2"/>
      </w:pPr>
      <w:r>
        <w:t>Regeste</w:t>
      </w:r>
    </w:p>
    <w:p>
      <w:r>
        <w:t>Sozialvers.rechtl. Kammer — Unfallversicherung (Leistungen) — Beschwerde</w:t>
      </w:r>
    </w:p>
    <w:p>
      <w:pPr>
        <w:pStyle w:val="Heading2"/>
      </w:pPr>
      <w:r>
        <w:t>Erwägungen</w:t>
      </w:r>
    </w:p>
    <w:p>
      <w:r>
        <w:rPr>
          <w:b/>
        </w:rPr>
        <w:t>E. 2</w:t>
      </w:r>
    </w:p>
    <w:p>
      <w:r>
        <w:t>Urteil S 2023 126 A. Die 1996 geborene A.________ (nachfolgend auch Versicherte) war bei der B.________ AG angestellt und über diese bei der Suva gegen die Folgen von Berufs- und Nichtberufsunfällen versichert, als sie sich am 24. August 2022 beim Hantieren eines Formenwagens die rechte Hand einklemmte (Suva-act. 1). Der erstbehandelnde Dr. med. C.________ diagnostizierte basierend auf dem Bericht des Radiologen Dr. med. D.________ bei fehlendem Nachweis einer frischen Fraktur eine Prellung der Mittelhand rechts (Suva-act. 42, 51). Die Suva übernahm darauf Heilbehandlungskosten und richtete Taggelder aus. Nachdem sie weitere medizinische und erwerbliche Abklärungen getätigt hatte, holte sie eine versicherungsmedizinische Beurteilung ein (Suva-act. 64). Basierend auf der Kurzbeurteilung des Dr. med. E.________, Facharzt für Chirurgie, vom 27. Januar 2023, wonach die Unfallfolgen an der rechten Hand nach ein bis zwei Wochen abgeheilt gewesen seien (Suva-act. 75), teilte die Suva der Versicherten am 30. Januar 2023 mit, dass die Versicherungsleistungen per 16. Februar 2023 eingestellt würden (Suva-act. 82). Dagegen wehrte sich die Versicherte am 2. Februar 2023 namentlich mit der Begründung, dass sie seit dem Vorfall starke Schmerzen erleide (Suva-act. 89). Mit Verfügung vom</w:t>
      </w:r>
    </w:p>
    <w:p>
      <w:r>
        <w:rPr>
          <w:b/>
        </w:rPr>
        <w:t>E. 6</w:t>
      </w:r>
    </w:p>
    <w:p>
      <w:r>
        <w:t>Urteil S 2023 126 E. 6a). Die mittelschweren Unfälle umfassen jene Ereignisse, welche weder den banalen noch den schweren Unfällen zugeordnet werden können. Die Frage, ob zwischen einem Unfall und der psychischen Beeinträchtigung ein adäquater Kausalzusammenhang besteht, lässt sich nicht aufgrund des Unfalls allein schlüssig be- antworten. Es sind daher weitere, objektiv erfassbare Umstände, welche unmittelbar mit dem Unfall im Zusammenhang stehen oder als direkte bzw. indirekte Folge davon er- scheinen, in eine Gesamtwürdigung einzubeziehen. Solche Umstände können als Beurtei- lungskriterien dienen, weil sie ihrerseits nach dem gewöhnlichen Lauf der Dinge und der allgemeinen Lebenserfahrung geeignet sind, in Verbindung mit dem Unfall zu einer psy- chisch bedingten Beeinträchtigung zu führen oder diese zu verstärken. Als wichtigste Kri- terien gelten: Besonders dramatische Begleitumstände oder eine besondere Eindrücklich- keit des Unfalls; die Schwere oder besondere Art der erlittenen Verletzungen, insbesonde- re ihre erfahrungsgemässe Eignung, psychische Fehlentwicklungen auszulösen; fortge- setzt spezifische, belastende ärztliche Behandlung; erhebliche Beschwerden; eine ärztli- che Fehlbehandlung, welche die Unfallfolgen erheblich verschlimmert; ein schwieriger Hei- lungsverlauf; sowie erhebliche Komplikationen und erhebliche Arbeitsunfähigkeit trotz ausgewiesener Anstrengung (BGE 115 V 133 E. 6c/aa; 134 V 109 E. 10.2 ff.). Die Adäquanzkriterien nach BGE 115 V 133 werden nur aufgrund der organischen Unfallfol- gen, unter Ausschluss psychischer Aspekte, oder als körperlich imponierend, organisch jedoch nicht hinreichend erklärbarer Beschwerden geprüft. Soweit ein mittelschwerer Un- fall im Bereich zu einem leichten vorliegt, müssen entweder mindestens vier der vorste- hend erwähnten Kriterien erfüllt sein oder es muss eines der Kriterien in besonders aus- geprägter Form vorliegen, damit die Adäquanz zwischen dem Unfall und der psychischen Erkrankung zu bejahen ist. Bei mittelschweren Unfällen im engeren Sinne müssen entwe- der drei der massgeblichen Kriterien oder es muss eines der Kriterien ausgeprägt erfüllt sein (BGer 8C_899/2013 vom 15. Mai 2014 E. 5.1, mit Hinweisen). Bei mittelschweren im Bereich zu den schweren Unfällen liegt ein adäquater Kausalzusammenhang dann vor, wenn ein einzelnes Kriterium erfüllt ist (BGE 115 V 133 E. 6c/bb). Massgebend für die Be- urteilung der Unfallschwere ist der augenfällige Geschehensablauf mit den sich dabei ent- wickelnden Kräften, nicht jedoch die Folgen des Unfalls oder Begleitumstände, die nicht direkt dem Unfallgeschehen zugeordnet werden können (BGE 148 V 301 E. 4.3.1 mit Hinweisen). 3.2.3 Ist die Unfallkausalität einmal mit der erforderlichen Wahrscheinlichkeit nachge- wiesen, entfällt die deswegen anerkannte Leistungspflicht des Unfallversicherers erst,</w:t>
      </w:r>
    </w:p>
    <w:p>
      <w:r>
        <w:rPr>
          <w:b/>
        </w:rPr>
        <w:t>E. 7</w:t>
      </w:r>
    </w:p>
    <w:p>
      <w:r>
        <w:t>Urteil S 2023 126 wenn der Unfall nicht die natürliche und adäquate Ursache des Gesundheitsschadens darstellt, wenn also Letzterer nur noch und ausschliesslich auf unfallfremden Ursachen be- ruht. Dies trifft dann zu, wenn entweder der (krankhafte) Gesundheitszustand, wie er un- 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 salen Bedeutung von unfallbedingten Ursachen eines Gesundheitsschadens mit dem übli- chen Beweisgrad der überwiegenden Wahrscheinlichkeit (vgl. BGE 139 V 176 E. 5.3) nachgewiesen sein. Da es sich hierbei um eine anspruchsaufhebende Tatfrage handelt, liegt die Beweislast – anders als bei der Frage, ob ein leistungsbegründender natürlicher Kausalzusammenhang gegeben ist – nicht bei der versicherten Person, sondern beim Un- fallversicherer. Der Beweis des Wegfalls des natürlichen Kausalzusammenhangs muss nicht durch den Nachweis unfallfremder Ursachen erbracht werden. Ebenso wenig geht es darum, vom Unfallversicherer den negativen Beweis zu verlangen, dass kein Gesund- heitsschaden mehr vorliege oder die versicherte Person nun bei voller Gesundheit sei. Entscheidend ist allein, ob unfallbedingte Ursachen des Gesundheitsschadens ihre kausa- le Bedeutung verloren haben, also dahingefallen sind (BGer 8C_160/2012 vom 13. Juni 2012 E. 2 mit Hinweisen). 3.3 Zur Beurteilung sozialversicherungsrechtlicher Leistungsansprüche bedarf es ver- lässlicher medizinischer Entscheidgrundlagen. Wie die einzelnen Beweismittel zu würdi- gen sind, ist in BGE 125 V 351 E. 3 festgelegt. Hinsichtlich des Beweiswertes eines Arzt- berichtes ist demnach entscheidend, ob dieser für die streitigen Belange umfassend ist, auf allseitigen Untersuchungen beruht, auch die geklagten Beschwerden berücksichtigt, in Kenntnis der Vorakten (Anamnese) abgegeben worden ist, in der Beurteilung der medizi- nischen Zusammenhänge und in der Beurteilung der medizinischen Situation einleuchtet und ob die Schlussfolgerungen des Experten begründet sind (BGE 134 V 231 E. 5.1, vgl. auch BGE 135 V 465 E. 4.4). Den Berichten und Gutachten, welche die Versicherungen während des Administrativverfahrens von ihren eigenen oder von beratenden Ärzten und Ärztinnen einholen, kann rechtsprechungsgemäss ebenfalls Beweiswert beigemessen werden (BGE 135 V 465 E. 4 und BGE 125 V 351 E. 3b/ee, je mit Hinweisen). Eine reine Aktenbeurteilung ist grundsätzlich zulässig (BGer 9C_683/2020 vom 22. Februar 2021 E. 4.2.1 mit Hinweis auf BGE 135 V 465 E. 4.4; 122 V 157 E. 1d). In solchen Fällen sind an die Beweiswürdigung jedoch strenge Anforderungen zu stellen. Bestehen auch nur ge- ringe Zweifel an der Zuverlässigkeit und Schlüssigkeit der versicherungsinternen ärztli-</w:t>
      </w:r>
    </w:p>
    <w:p>
      <w:r>
        <w:rPr>
          <w:b/>
        </w:rPr>
        <w:t>E. 8</w:t>
      </w:r>
    </w:p>
    <w:p>
      <w:r>
        <w:t>Urteil S 2023 126 chen Feststellungen, sind ergänzende Abklärungen vorzunehmen (BGE 135 V 471 E. 4.7; RKUV 1997 Nr. U 281 E. 1a S. 281 f.). 3.4 Nach dem im Sozialversicherungsprozess geltenden Beweismass der überwie- genden Wahrscheinlichkeit ist ein bestimmter Sachverhalt nicht bereits dann bewiesen, wenn er bloss möglich ist. Hingegen genügt es, wenn das Gericht aufgrund der Würdigung aller relevanter Sachumstände, das heisst nach objektiven Gesichtspunkten, zur Überzeu- gung gelangt, dass er der wahrscheinlichste aller in Betracht fallender Geschehensabläufe ist und zudem begründeterweise angenommen werden darf, dass weitere Beweismass- nahmen an diesem feststehenden Ergebnis nichts mehr ändern (BGE 142 V 435 E. 1; 126 V 353 E. 5b; vgl. statt vieler auch BGer 9C_721/2015 vom 8. August 2016 E. 3.2 mit Hin- weisen). 4. Der medizinische Sachverhalt stellt sich im Wesentlichen wie folgt dar: 4.1 Der am Tag nach dem Vorfall vom 24. August 2022 aufgesuchte, erstbehandelnde Arzt, Dr. med. C.________, stellte auf Grundlage des Berichts des Radiologen Dr. med. D.________ bei intakten ossären Strukturen und Fehlen eines Hinweises auf eine frische Fraktur (die Ärzte stellten eine alte proximale Fraktur des Processus styloideus ulnae fest) die Diagnose einer Prellung der Mittelhand rechts und versorgte die Patientin mit einer Un- terarm-Schiene (Suva-act. 42, 51). Doktor C.________ ging von einer Arbeitsunfähigkeit bis 31. August 2022 aus (Suva-act. 2/2). Am 26. August 2022 wurde die Schiene neu an- gelegt (Suva-act. 50). 4.2 Im Bericht vom 12. November 2022 stellten die Dres. med. H.________ und I.________, beide Facharzt FMH für Orthopädische Chirurgie, die Diagnose eines unkla- ren Schmerzsyndroms am rechten Arm bei Zustand nach Kontusionstrauma der rechten Hand am 24. August 2022. Beurteilend hielten sie fest, die im Röntgen durchgeführte Ab- klärung sei unauffällig. Sie zeige lediglich die ältere Verletzung des Processus styloideus ulnae, die im Moment aber nicht von Bedeutung sein dürfte. Die Ärzte empfahlen eine MRT-Abklärung des Handgelenks und des Ellenbogens, da diese beiden Gelenke doch erheblich schmerzhaft seien. Des Weiteren empfahlen sie eine neurologische Abklärung. Aufgrund der Klinik, so die Ärzte abschliessend, müsse der Verdacht auf eine CRPS- Entwicklung gestellt werden (Suva-act. 49).</w:t>
      </w:r>
    </w:p>
    <w:p>
      <w:r>
        <w:rPr>
          <w:b/>
        </w:rPr>
        <w:t>E. 9</w:t>
      </w:r>
    </w:p>
    <w:p>
      <w:r>
        <w:t>Urteil S 2023 126 4.3 Der Radiologe Dr. med. J.________ bestätigte im Bericht vom 22. November 2022 auf Basis der MRT-Untersuchung der Hand die alte Fraktur des Processus styloideus ul- nae sowie das Fehlen einer frischen Fraktur oder ossären Stressreaktionen. Dazu berich- tete er von einer Tendinopathie der ECU-Sehne. In der MRT-Untersuchung des rechten Ellenbogens kam er zu durchwegs regelrechten Befunden (Suva-act. 46, 54). 4.4 Im Bericht vom 3. Januar 2023 hielt Dr. med. K.________, Neurologie FMH, fest, klinisch habe sich eine schmerzbedingt eingeschränkte wechselnde Kraftentwicklung des gesamten rechten Armes gezeigt, was insgesamt nicht durch das stattgehabte lokale Trauma ausreichend erklärt sei; ansonsten sei der neurologische Status unauffällig gewe- sen (Suva-act. 74). 4.5 Der Versicherungsmediziner Dr. E.________ gab in der Kurzbeurteilung vom 27. Januar 2023 an, der Vorfall vom 24. August 2022 habe zu einer Prellung der Hand mit Hämatom am Handrücken geführt. Eine Kontusion sei nach 1 bis 2 Wochen abgeheilt. Spätestens nach 1 bis 2 Wochen, so der Arzt weiter, sei wieder eine volle Arbeitsfähigkeit gegeben. Die aktuellen Beschwerden seien nicht durch die Bagatellverletzung mit Kontu- sion des Handrückens oder leichtes Quetschtrauma ohne frische strukturelle Läsionen er- klärbar (Suva-act. 75). 4.6 Die Rheumatologen der Klinik L.________ stellten im Bericht vom 3. Mai 2023 die Diagnose eines chronisch nozizeptiven Schmerzsyndroms der rechten Hand bei Status nach Kontusionstrauma vom 24. August 2022. Beurteilend führten sie namentlich aus, die Patientin habe auf der Symptomebene von Beschwerden berichtet, die mit einem CRPS vereinbar seien. Auf der Befundebene hätten diese aber nicht objektiviert werden können (Suva-act. 126). 4.7 Die Ärzte des M.________, Institut für Anästhesiologie, stellten im Bericht vom 20. Juli 2023 die Diagnose "chronische posttraumatische Schmerzen (ICD-11 MG 30.2)". Bei unklarer Ursache und der Unterhaltung der Schmerzen rieten die Ärzte von allen Me- dikamenten ab. Schliesslich äusserten sie die Sorge, dass aufgrund der Nicht-Benutzung der Hand doch noch ein sekundäres CRPS entstehen könnte (Suva-act. 135). 5. Unbestritten ist, dass die Beschwerdeführerin am 24. August 2022 einen Unfall im Rechtssinne erlitten hat. Die Beschwerdegegnerin hat denn zunächst auch Versicherungs-</w:t>
      </w:r>
    </w:p>
    <w:p>
      <w:r>
        <w:rPr>
          <w:b/>
        </w:rPr>
        <w:t>E. 10</w:t>
      </w:r>
    </w:p>
    <w:p>
      <w:r>
        <w:t>Urteil S 2023 126 leistungen erbracht. Strittig und zu prüfen ist hingegen, ob die Beschwerdegegnerin die Versicherungsleistungen per 16. Februar 2023 zu Recht eingestellt hat. 5.1 Die Suva geht gestützt auf die Aktenbeurteilung des Dr. E.________ davon aus, dass das Ereignis vom 24. August 2022 zu einer Prellung der rechten Hand und einem Hämatom am Handrücken geführt habe. Diese seien unterdessen unbestrittenermassen abgeheilt. Die von der Beschwerdeführerin heute geklagten Beschwerden – persistierende Schmerzen an der rechten Hand bzw. der rechten oberen Extremität und psychische Be- schwerden – seien organisch nicht (hinreichend) nachgewiesen. Mit Blick auf das Unfall- geschehen sei höchstens von einem mittelschweren Unfall im Grenzbereich zu einem leichten auszugehen. Vorliegend könne dem Unfallereignis in Prüfung der entsprechenden Kriterien keine massgebende Bedeutung für die Entstehung der psychischen Störungen im Sinne der Rechtsprechung beigemessen werden, weshalb der adäquate Kausalzu- sammenhang zwischen dem Unfall und den psychischen Störungen verneint werden müs- se und die Suva diesbezüglich nicht leistungspflichtig sei (vgl. Einspracheentscheid, Suva- act. 147 S. 5 ff.). 5.2 Die Beschwerdeführerin hält dem beschwerdeweise entgegen, sie sei seit dem Unfall immer noch körperlich eingeschränkt (act. 1). 5.3 5.3.1 Aus den medizinischen Akten ergibt sich, dass der Vorfall vom 24. August 2022 als organisch hinreichend nachweisbaren Schaden einzig eine Prellung mit Hämatom nach sich gezogen hat. Die Orthopäden H.________ und I.________ stellten aufgrund der Klinik am 8. November 2022 lediglich den "Verdacht auf eine CRPS-Entwicklung". Auch die Rheumatologen der Klinik L.________ gaben im Bericht vom Mai 2023 an, die Sym- ptombeschreibung der Beschwerdeführerin sei mit einem CRPS vereinbar. Eine Objekti- vierbarkeit verneinten sie aber explizit. Die Schmerzspezialisten des M.________ stellten im Juli 2023 ebenso wenig eine CRPS-Diagnose, äusserten aber die Sorge, dass auf- grund der Nicht-Benutzung der Hand doch noch ein sekundäres CRPS entstehen könnte. Wenn Dr. med. F.________ im Bericht vom 19. Dezember 2023 (und mithin rund 16 Mo- nate nach dem Unfall) ein CRPS an der rechten Hand diagnostiziert (Suva-act. 156), liegt daher der Schluss nahe, dass es sich um ein solches sekundäres CRPS handelt(e). Ein Kausalzusammenhang zum Ereignis vom 24. August 2022 kann aus dessen Bericht je- denfalls nicht abgeleitet werden, machte der Arzt dazu genau genommen doch gar keine Angaben bzw. erschöpfte sich dessen Begründung doch sinngemäss darin, dass das</w:t>
      </w:r>
    </w:p>
    <w:p>
      <w:r>
        <w:rPr>
          <w:b/>
        </w:rPr>
        <w:t>E. 11</w:t>
      </w:r>
    </w:p>
    <w:p>
      <w:r>
        <w:t>Urteil S 2023 126 CRPS nach dem Unfall aufgetreten sei. In diesem Zusammenhang ist auch der medizini- schen Erfahrungstatsache Rechnung zu tragen, wonach ein unfallbedingtes CRPS nur anzunehmen ist, wenn unter anderem die dafür typischen Symptome ausweislich der echtzeitlichen medizinischen Akten innerhalb von sechs bis acht Wochen nach einem Un- fall aufgetreten sind (vgl. BGer 8C_384/2009 E. 4.2.1 mit Hinweisen auch auf die medizi- nische Literatur; 8C_515/2021 vom 4. November 2021 E. 3; 8C_714/2016 vom 16. De- zember 2016 E. 4.1; 8C_177/2016 vom 22. Juni 2016 E. 4.3). Für die im Zusammenhang mit dem Ereignis gestellten Diagnosen des unklaren Schmerz- syndroms, des chronisch nozizeptiven Schmerzsyndroms sowie der chronischen post- traumatischen Schmerzen fand sich bildgebend kein Korrelat. So zeigte das Röntgen we- der frische Frakturen noch beschädigte ossäre Strukturen. Die magnetresonanztomogra- phische Untersuchung ergab – abgesehen von einer (degenerativen) Tendinopathie – re- gelrechte Befunde. Im Rahmen der neurologischen Untersuchung wurde keine bildgeben- de Diagnostik durchgeführt und sowohl die Rheumatologen der Klinik L.________ als auch die Schmerzspezialisten des M.________ bezogen sich auf die MRT- Untersuchungen. Der Versicherungsmediziner Dr. E.________ gab an, eine Kontusion sei nach 1 bis 2 Wo- chen abgeheilt und mithin auch wieder eine volle Arbeitsfähigkeit gegeben. In den Akten finden sich keine gegenteiligen (ärztlichen) Stellungnahmen. Soweit die Hausärzte der Be- schwerdeführerin seit dem Unfall durchgehend eine 100%ige Arbeitsunfähigkeit attestier- ten (vgl. etwa Suva-act. 134, 138, 145), ist festzuhalten, dass sie dafür keine Begründung angeben und davon auszugehen ist, dass sie dies aufgrund der von der Beschwerdeführe- rin beschriebenen Schmerzsymptomatik taten. Die Heilung der Kontusion bestreitet näm- lich auch die Beschwerdeführerin nicht, führte sie doch aus, "natürlich heilt eine Prellung zeitnah ab". Im Übrigen sei angemerkt, dass sich in den Akten wohlgemerkt keinerlei Stüt- ze für ihre – angesichts der vorstehend Gesagten auch widersprüchlichen – Behauptung findet, ihre Hand habe geblutet (Suva-act. 117). 5.3.2 Zu prüfen bleibt, ob die persistierenden, bildgebend nicht nachgewiesenen Be- schwerden adäquat kausal zum Unfallereignis vom 24. August 2022 sind. Dies ist nach der Psychopraxis, mithin unter Ausklammerung der psychischen Beschwerdekomponen- ten des Gesundheitsschadens (vgl. obige E. 3.2.2), zu beurteilen.</w:t>
      </w:r>
    </w:p>
    <w:p>
      <w:r>
        <w:rPr>
          <w:b/>
        </w:rPr>
        <w:t>E. 12</w:t>
      </w:r>
    </w:p>
    <w:p>
      <w:r>
        <w:t>Urteil S 2023 126 Die Suva geht – zu Recht (vgl. etwa BGer 8C_628/2023 vom 9. April 2024 E. 9.2 [Ein- klemmen des Fusses]) – von einem mittelschweren Unfall im Grenzbereich zu einem leichten aus. Die Erfüllung der Adäquanzkriterien verneinte sie pauschal. Führt man sich den Unfallhergang vor Augen – die Beschwerdeführerin habe den Formenwagen zur Hand genommen, wobei dieser aufgrund des rutschigen Bodens weggerutscht sei und ihre Hand an der Wand eingeklemmt habe (Suva-act. 1) – kann nicht von einer besonderen Eindrücklichkeit ausgegangen werden, zumal schon jedem mindestens mittelschweren Unfall eine gewisse Eindrücklichkeit eigen ist (BGer 8C_584/2010 vom 11. März 2011 E. 4.3.2). Besonders dramatische Begleitumstände sind dabei auch nicht ersichtlich. Eine Kontusion der Hand stellt zudem keine erhebliche Verletzung dar. Von einer fortgesetzt spezifischen, belastenden ärztlichen Behandlung kann angesichts der Abheilung der Kon- tusion innert zwei Wochen nicht gesprochen werden. Erhebliche Beschwerden im Zu- sammenhang mit der Prellung sind nicht gegeben. Auch eine ärztliche Fehlbehandlung, welche die Unfallfolgen erheblich verschlimmert, liegt nach Lage der Akten nicht vor. Von einem schwierigen Heilungsverlauf und/oder erheblichen Komplikationen kann ebenso wenig die Rede sein. Die Arbeitsfähigkeit war aufgrund der Prellung nach zwei Wochen nicht mehr beeinträchtigt. Zusammenfassend ist festzustellen, dass kein Kriterium als erfüllt betrachtet werden kann. Die Adäquanz zwischen dem Unfall vom 24. August 2022 und den über den 16. Februar 2023 hinaus geklagten, organisch nicht hinreichend nachweisbaren Beschwerden ist somit klar zu verneinen. 6. Nach dem Gesagten erweist sich die Leistungseinstellung per 16. Februar 2023 als rechtens. Dies führt zur Abweisung der Beschwerde. 7. Das Verfahren vor dem kantonalen Versicherungsgericht ist kostenlos (Art. 61 lit. fbis ATSG). Bei diesem Ausgang des Verfahrens ist keine Parteientschädigung zuzu- sprechen (Art. 61 lit. g ATSG).</w:t>
      </w:r>
    </w:p>
    <w:p>
      <w:r>
        <w:rPr>
          <w:b/>
        </w:rPr>
        <w:t>E. 13</w:t>
      </w:r>
    </w:p>
    <w:p>
      <w:r>
        <w:t>Urteil S 2023 126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