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125 vom 10. November 2023</w:t>
      </w:r>
    </w:p>
    <w:p>
      <w:r>
        <w:t>ZG Verwaltungsgericht, 2023-11-10, DE</w:t>
      </w:r>
    </w:p>
    <w:p>
      <w:r>
        <w:rPr>
          <w:b/>
        </w:rPr>
        <w:t xml:space="preserve">Quelle: </w:t>
      </w:r>
      <w:r>
        <w:t>https://mcp.opencaselaw.ch/entscheid/zg_verwaltungsgericht_S_2022_125</w:t>
      </w:r>
    </w:p>
    <w:p>
      <w:r>
        <w:t>FR: ZG_VERWALTUNGSGERICHT S 2022 125 du 10 novembre 2023</w:t>
      </w:r>
    </w:p>
    <w:p>
      <w:r>
        <w:t>IT: ZG_VERWALTUNGSGERICHT S 2022 125 del 10 novembre 2023</w:t>
      </w:r>
    </w:p>
    <w:p>
      <w:pPr>
        <w:pStyle w:val="Heading2"/>
      </w:pPr>
      <w:r>
        <w:t>Regeste</w:t>
      </w:r>
    </w:p>
    <w:p>
      <w:r>
        <w:t>Sozialvers.rechtl. Kammer — Arbeitslosenversicherung (Vermittlungsfähigkeit) — Beschwerde</w:t>
      </w:r>
    </w:p>
    <w:p>
      <w:pPr>
        <w:pStyle w:val="Heading2"/>
      </w:pPr>
      <w:r>
        <w:t>Erwägungen</w:t>
      </w:r>
    </w:p>
    <w:p>
      <w:r>
        <w:rPr>
          <w:b/>
        </w:rPr>
        <w:t>E. 2</w:t>
      </w:r>
    </w:p>
    <w:p>
      <w:r>
        <w:t>Urteil S 2022 125 A. Die 1970 geborene A.________ meldete sich am 27. Juli 2021 zur Arbeitsvermitt- lung (AWA-act. 40) und am 1. September 2021 zum Bezug von Arbeitslosenentschädi- gung im Rahmen von 50 % per 1. Oktober 2021 an (AWA-act. 36). Per 1. Mai 2022 be- gann sie mit einer 2-jährigen Ausbildung zur Hundephysiotherapeutin (vgl. AWA-act. 15 S. 4 und AWA-act. 23). Mit Verfügung vom 12. Juli 2022 erklärte das Amt für Wirtschaft und Arbeit (AWA) die Versicherte ab 1. Mai 2022 als vermittlungsunfähig, weil sie nach Beginn der Ausbildung zur Hundephysiotherapeutin dem Arbeitsmarkt nicht mehr zur Ver- fügung gestanden habe (AWA-act. 12). Die dagegen erhobene Einsprache (AWA-act. 9) wies das AWA mit Einspracheentscheid vom 12. September 2022 ab (AWA-act. 4). B. Mit Schreiben vom 23. September 2022 gelangte A.________ an das AWA und beantragte sinngemäss die Aufhebung des Einspracheentscheids vom 12. September 2022 (act. 1). C. Das AWA überwies die Eingabe der Versicherten mit Schreiben vom 6. Oktober 2022 im Sinne von § 7 VRG zuständigkeitshalber an das Verwaltungsgericht des Kantons Zug (act. 2). D. Mit Vernehmlassung vom 8. November 2022 beantragte das AWA die Abweisung der Beschwerde (act. 6).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Im Bereich der Arbeitslosenversicherung ist für die Beurteilung von Beschwerden gegen Verfügungen einer kantonalen Amtsstelle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w:t>
      </w:r>
    </w:p>
    <w:p>
      <w:r>
        <w:rPr>
          <w:b/>
        </w:rPr>
        <w:t>E. 3</w:t>
      </w:r>
    </w:p>
    <w:p>
      <w:r>
        <w:t>Urteil S 2022 125 versicherung und die Insolvenzentschädigung [AVIV; SR 837.02]). Die Beschwerdefrist beträgt 30 Tage (Art. 60 Abs. 1 ATSG). Im Kanton Zug beurteilt das Verwaltungsgericht als einzige kantonale Instanz Beschwerden aus dem Gebiet der eidgenössischen Sozial- versicherung, für die das Bundesrecht eine kantonale Rechtsmittelinstanz vorsieht (§ 77 Abs. 1 des Verwaltungsrechtspflegegesetzes [VRG; BGS 162.1]). Der angefochtene Ein- spracheentscheid wurde vom Amt für Wirtschaft und Arbeit des Kantons Zug erlassen, weshalb das Verwaltungsgericht des Kantons Zug zur Beurteilung der vorliegenden Be- schwerde örtlich und sachlich zuständig ist. Die Beschwerde gegen den Einspracheent- scheid vom 12. September 2022 datiert vom 23. September 2022, wurde am 4. Oktober 2022 der Post übergeben und gilt somit im Sinne von Art. 60 Abs. 1 ATSG – 30-tägige Frist – i.V.m. Art. 39 Abs. 2 ATSG als rechtzeitig eingereicht. Die Beschwerdeführerin ist in der Sache persönlich betroffen und die Beschwerdeschrift entspricht schliesslich den for- mellen Anforderungen, weshalb sie zu prüfen ist. Die Beurteilung erfolgt auf dem Zirkulati- onsweg gemäss § 29 der Geschäftsordnung des Verwaltungsgerichtes (GO VG; BGS 162.11). 2. 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 freit ist (lit. e), vermittlungsfähig ist (lit. f) und die Kontrollvorschriften erfüllt (lit. g). Nach Art. 15 AVIG gilt als vermittlungsfähig, wer bereit, in der Lage und berechtigt ist, eine zumutbare Arbeit anzunehmen und an Eingliederungsmassnahmen teilzunehmen (Abs. 1). Zur Vermittlungsfähigkeit gehört mithin nicht nur die Arbeitsfähigkeit im objektiven Sinne, sondern subjektiv auch die Bereitschaft, die Arbeitskraft den persönlichen Verhält- nissen entsprechend einzusetzen. Hierzu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(BGer 8C_99/2012 vom 2. April 2012 E. 2 mit Hinweis). Elemente der Vermittlungsfähigkeit nach Art. 15 Abs. 1 AVIG sind somit die Vermittlungs- bereitschaft, die Arbeitsfähigkeit sowie die Arbeitsberechtigung. Diese Voraussetzungen müssen kumulativ gegeben sein, damit eine versicherte Person als vermittlungsfähig gilt.</w:t>
      </w:r>
    </w:p>
    <w:p>
      <w:r>
        <w:rPr>
          <w:b/>
        </w:rPr>
        <w:t>E. 3.1</w:t>
      </w:r>
    </w:p>
    <w:p>
      <w:r>
        <w:t>Aus den Akten ergibt sich dazu, was folgt:</w:t>
      </w:r>
    </w:p>
    <w:p>
      <w:r>
        <w:rPr>
          <w:b/>
        </w:rPr>
        <w:t>E. 3.1.1</w:t>
      </w:r>
    </w:p>
    <w:p>
      <w:r>
        <w:t>Nachdem die B.________ AG das Arbeitsverhältnis auf den 30. September 2021 gekündigt hatte, meldete sich die Versicherte am 1. September 2021 per 1. Oktober 2021 zum Bezug von Arbeitslosenentschädigung im Rahmen von 50 % an (AWA-act. 36).</w:t>
      </w:r>
    </w:p>
    <w:p>
      <w:r>
        <w:rPr>
          <w:b/>
        </w:rPr>
        <w:t>E. 3.1.2</w:t>
      </w:r>
    </w:p>
    <w:p>
      <w:r>
        <w:t>Anlässlich des Beratungsgesprächs vom 21. Oktober 2021 wurde protokolliert, dass die Versicherte 40 bis 60 % Stellen (Tage frei wählbar, nur halbtags) im Bereich Kauffrau, Buchhaltung, Empfang, Sachbearbeiterin suche (AWA-act. 32).</w:t>
      </w:r>
    </w:p>
    <w:p>
      <w:r>
        <w:rPr>
          <w:b/>
        </w:rPr>
        <w:t>E. 3.1.3</w:t>
      </w:r>
    </w:p>
    <w:p>
      <w:r>
        <w:t>Mit E-Mail vom 7. April 2022 teilte die Versicherte ihrer RAV-Beraterin mit, dass sie eine Ausbildung zur Hundephysiotherapeutin machen werde. Die Ausbildung starte Ende April 2022 und dauere 2 1/2 Jahre. Für die Zeit nach der Ausbildung habe sie auch schon eine mündliche Zusage für eine Anstellung (AWA-act. 23).</w:t>
      </w:r>
    </w:p>
    <w:p>
      <w:r>
        <w:rPr>
          <w:b/>
        </w:rPr>
        <w:t>E. 3.1.4</w:t>
      </w:r>
    </w:p>
    <w:p>
      <w:r>
        <w:t>Im Gesprächsprotokoll vom 12. April 2022 wurde festgehalten, dass die berufsbe- gleitende Ausbildung vor allem Samstag und Sonntag stattfinde (AWA-act. 22).</w:t>
      </w:r>
    </w:p>
    <w:p>
      <w:r>
        <w:rPr>
          <w:b/>
        </w:rPr>
        <w:t>E. 3.1.5</w:t>
      </w:r>
    </w:p>
    <w:p>
      <w:r>
        <w:t>Mit E-Mail vom 20. April 2022 teilte die Versicherte ihrer RAV-Beraterin mit, dass – da von Seiten des RAV betreffend Ausbildung kein Entgegenkommen zu erwarten sei – sie sich aus finanziellen Gründen dazu entschieden habe, die Ausbildung doch nicht zu machen (AWA-act. 20).</w:t>
      </w:r>
    </w:p>
    <w:p>
      <w:r>
        <w:rPr>
          <w:b/>
        </w:rPr>
        <w:t>E. 3.1.6</w:t>
      </w:r>
    </w:p>
    <w:p>
      <w:r>
        <w:t>Betreffend das Beratungsgespräch vom 1. Juni 2022 wurde protokolliert, dass als arbeitsmarktliche Massnahme die C.________ angedacht sei (AWA-act. 18).</w:t>
      </w:r>
    </w:p>
    <w:p>
      <w:r>
        <w:rPr>
          <w:b/>
        </w:rPr>
        <w:t>E. 3.1.7</w:t>
      </w:r>
    </w:p>
    <w:p>
      <w:r>
        <w:t>Mit E-Mail vom 1. Juni 2022 bezog sich die Versicherte auf das gleichentags durchgeführte Beratungsgespräch und führte aus, dass sie sich die Homepage der C.________ angeschaut habe, dies aber nicht das Richtige für sie sei. Sie möchte nicht am Empfang arbeiten, sondern im Backoffice. Weiter fragte sie die RAV-Beraterin an, ob es nicht eine Möglichkeit gebe, dass sie irgendwie einen Kurs besuchen könne, 50 % oder dann halt 100 %. Zudem habe sie sich jetzt entschieden, nun doch eine Ausbildung zur Physiotherapeutin für Tiere zu machen (AWA-act. 15 S. 16 f.).</w:t>
      </w:r>
    </w:p>
    <w:p>
      <w:r>
        <w:rPr>
          <w:b/>
        </w:rPr>
        <w:t>E. 3.1.8</w:t>
      </w:r>
    </w:p>
    <w:p>
      <w:r>
        <w:t>Am 3. Juni 2022 antwortete die RAV-Beraterin der Versicherten, dass auf einen ganztägigen Kurs verzichtet worden sei, da sie damals gesagt habe, es sei nur halbtags möglich. Die C.________ sei bei einem Pensum von 50 % die einzige Möglichkeit, um ei- ne Arbeitsmarktmassnahme durchzuführen. Sie sei überzeugt, dass es ihr gefallen werde. Weiter wies die RAV-Beraterin darauf hin, dass es zu den Pflichten von Stellensuchenden gehöre, an Massnahmen teilzunehmen. Was die Ausbildung zur Physiotherapeutin für Tie- re anbelangte, merkte die RAV-Beraterin an, dass diese vom RAV nicht übernommen werde. Sie könne diese berufsbegleitende Weiterbildung absolvieren, sofern es die Stel- lensuche nicht behindere. Erste Priorität sei es, wieder eine Stelle zu finden und wirt- schaftlich unabhängig zu sein (AWA-act. 15 S. 15 f.). Gleichentags antwortete die Versi- cherte, dass es ihr jetzt möglich sei, einen ganztägigen Wochenkurs zu besuchen. Es sei zwar schwierig, aber sie werde es organisieren. Dies wäre ihr viel lieber, als in der C.________ zu arbeiten. Zudem merkte sie an, dass es sich um eine sehr zeitintensive Ausbildung handle (AWA-act. 15 S. 14 f.). Ebenfalls am 3. Juni 2022 erging die Einladung zum Eintritts-/Vorstellungsgespräch in der C.________ für den 9. Juni 2022. Auf der Ein- ladung wurde darauf hingewiesen, dass die Teilnahme obligatorisch sei und unentschul- digtes Fernbleiben eine Taggeldkürzung zur Folge haben könne (AWA-act. 15 S. 18).</w:t>
      </w:r>
    </w:p>
    <w:p>
      <w:r>
        <w:rPr>
          <w:b/>
        </w:rPr>
        <w:t>E. 3.1.9</w:t>
      </w:r>
    </w:p>
    <w:p>
      <w:r>
        <w:t>Mit E-Mail vom 7. Juni 2022 antwortete die RAV-Beraterin der Versicherten, dass sie den Termin in der C.________ – wie brieflich mitgeteilt – wahrnehmen solle. Zudem bat sie die Versicherte um Zustellung der Unterlagen betreffend die Ausbildung zur Hun- dephysiotherapeutin (AWA-act. 15 S. 14).</w:t>
      </w:r>
    </w:p>
    <w:p>
      <w:r>
        <w:rPr>
          <w:b/>
        </w:rPr>
        <w:t>E. 3.1.10</w:t>
      </w:r>
    </w:p>
    <w:p>
      <w:r>
        <w:t>Am 8. Juni 2022 schrieb die Versicherte der C.________ per E-Mail, dass sie den morgigen Termin für den Informationsanlass absagen möchte. Sie habe ihrer RAV- Beraterin bereits mehrmals mitgeteilt, dass dies kein "Job" für sie sei (AWA-act. 15 S. 13). Nachdem die stellvertretende Leiterin der C.________ die Versicherte darauf hingewiesen hatte, dass dies kein "Job", sondern ein Programm zur Unterstützung der Stellensuche sei (AWA-act. 15 S. 13), die Versicherte aber daran festgehalten hatte, dass sie viel lieber ei- nen Weiterbildungskurs machen würde, wurde die Nichtteilnahme am Termin zur Kenntnis genommen (AWA-act. 15 S. 12).</w:t>
      </w:r>
    </w:p>
    <w:p>
      <w:r>
        <w:rPr>
          <w:b/>
        </w:rPr>
        <w:t>E. 3.1.11</w:t>
      </w:r>
    </w:p>
    <w:p>
      <w:r>
        <w:t>Mit E-Mail vom 15. Juni 2022 fragte die RAV-Beraterin die Versicherte an, wie hoch der Zeitaufwand für die Ausbildung zur Hundephysiotherapeutin sei. Es gehe um die Vermittlungsfähigkeit, d.h. ob sie dem Arbeitsmarkt bzw. arbeitsmarktlichen Massnahmen zu 50 % zur Verfügung stehe. Zudem teilte die RAV-Beraterin der Versicherten mit, dass sich kurzfristig die Möglichkeit ergeben habe, sie beim Kurs "Job-Atelier" anzumelden. Sie könne am Montag damit starten (AWA-act. 15 S. 11). Gleichentags antwortete die Versi- cherte, dass sie im Moment fast den ganzen Tag am Lernen sei, da sie gerade mit der Weiterbildung begonnen habe. Im Moment sei es ihr wirklich nicht möglich, an so einem Seminar oder Beschäftigungsprogramm teilzunehmen. Sie müsse am ersten Juli-Wochen- ende das erste Mal an einem Präsenzseminar teilnehmen und bis dahin müsse sie so viel wie möglich vorlernen. Sie wäre sehr froh, wenn dies akzeptiert werde. Natürlich sei ihr bewusst, dass es dann leider evtl. Kürzungen geben könnte, aber im Moment sei es für sie nicht anders machbar (AWA-act. 15 S. 11). Gleichentags erging die Kursverfügung betref- fend "Job-Atelier" mit Kursdauer vom 20. bis 28. Juni 2022. In der Beilage "Wichtige Infor- mationen zum Kursbesuch" wurde die Versicherte darauf hingewiesen, dass eine Einstel- lung in der Anspruchsberechtigung erfolge, wenn der Kurs ohne entschuldbaren Grund abgebrochen oder nicht angetreten werde (AWA-act. 14 S. 6 ff.).</w:t>
      </w:r>
    </w:p>
    <w:p>
      <w:r>
        <w:rPr>
          <w:b/>
        </w:rPr>
        <w:t>E. 3.1.12</w:t>
      </w:r>
    </w:p>
    <w:p>
      <w:r>
        <w:t>Im Rahmen des rechtlichen Gehörs betreffend Nichtteilnahme am Erstgespräch in der C.________ (AWA-act. 15 S. 10) führte die Versicherte mit E-Mail vom 20. Juni 2022 aus, dass sie am 1. Mai 2022 mit der Ausbildung zur Hundephysiotherapeutin angefangen habe. Sie habe Unterlagen bekommen, die sie im Selbststudium zusammen mit Online- Unterricht jeweils innert vier Wochen aufarbeiten müsse. Das laufe jetzt jeden Monat für zwei Jahre so ab. Zusätzlich seien Präsenzseminare zu besuchen. Da dies sicher ein 50 %-Pensum sei, sei es ihr im Moment leider nicht möglich, an Job Ateliers und Präsenz- unterrichten teilzunehmen. Zudem habe sie für nach der Ausbildung bereits ein Jobange-</w:t>
      </w:r>
    </w:p>
    <w:p>
      <w:r>
        <w:rPr>
          <w:b/>
        </w:rPr>
        <w:t>E. 3.1.13</w:t>
      </w:r>
    </w:p>
    <w:p>
      <w:r>
        <w:t>Auf das rechtliche Gehör vom 21. Juni 2022 betreffend Nichtantritt des Kurses "Job-Atelier" (AWA-act. 14 S. 4) reichte die Versicherte mit E-Mail vom 23. Juni 2022 noch einmal die gleiche Stellungnahme wie bereits im Zusammenhang mit der Nichtteilnahme am Erstgespräch in der C.________ ein (AWA-act. 14 S. 3).</w:t>
      </w:r>
    </w:p>
    <w:p>
      <w:r>
        <w:rPr>
          <w:b/>
        </w:rPr>
        <w:t>E. 3.1.14</w:t>
      </w:r>
    </w:p>
    <w:p>
      <w:r>
        <w:t>Mit Verfügungen vom 7. Juli 2022 wurde die Nichtteilnahme am Erstgespräch in der C.________ mit sechs Einstelltagen (AWA-act. 15 S. 1 f.) und der Nichtantritt des Kur- ses "Job-Atelier" mit fünf Einstelltagen (AWA-act. 14 S. 1 f.) sanktioniert.</w:t>
      </w:r>
    </w:p>
    <w:p>
      <w:r>
        <w:rPr>
          <w:b/>
        </w:rPr>
        <w:t>E. 3.1.15</w:t>
      </w:r>
    </w:p>
    <w:p>
      <w:r>
        <w:t>Am 8. Juli 2022 wurde das Dossier dem AWA zur Prüfung überwiesen, ob die Versicherte unter diesen Umständen ab 1. Mai 2022 (Beginn der Ausbildung zur Hunde- physiotherapeutin) noch vermittlungsfähig sei (AWA-act. 13), was das AWA mit Verfügung vom 12. Juli 2022 verneinte (AWA-act. 12).</w:t>
      </w:r>
    </w:p>
    <w:p>
      <w:r>
        <w:rPr>
          <w:b/>
        </w:rPr>
        <w:t>E. 3.1.16</w:t>
      </w:r>
    </w:p>
    <w:p>
      <w:r>
        <w:t>Nachdem die Versicherte für Herbst 2022 eine Jobzusage in einem 20 %-Pensum erhalten hatte (vgl. AWA-act. 11), entschloss sie sich anlässlich des Beratungsgesprächs vom 25. Juli 2022 auf Leistungen der Arbeitslosenversicherung zu verzichten (AWA- act. 8). Gleichentags wurde die Versicherte von der Arbeitsvermittlung abgemeldet (AWA- act. 7).</w:t>
      </w:r>
    </w:p>
    <w:p>
      <w:r>
        <w:rPr>
          <w:b/>
        </w:rPr>
        <w:t>E. 3.2</w:t>
      </w:r>
    </w:p>
    <w:p>
      <w:r>
        <w:t>Unter Bezugnahme auf die soeben dargelegte Aktenlage ist festzustellen, dass die Beschwerdeführerin per 1. Mai 2022 mit ihrer Ausbildung zur Hundephysiotherapeutin be- gonnen hat. Aus den eingereichten Unterlagen (AWA-act. 15 S. 6) ergibt sich, dass die Ausbildung in Teilzeit erfolgt und mindestens zwei Jahre dauert. Die Ausbildung findet in Form von Online-Seminaren mit Präsenzphasen statt. Die Präsenzphasen finden jeweils an den Wochenenden mit jeweils mindestens 21 Unterrichtsstunden pro Präsenzwochen- ende statt. Zusätzlich zum fachpraktischen Unterricht mit Anwesenheitspflicht kommt eine wöchentliche Lernzeit von mindestens 13 Unterrichtsstunden. Daraus folgt, dass die Aus- bildung zwar mehrheitlich am Wochenende stattfindet, sodass diese die Teilnahme an ar- beitsmarktlichen Massnahmen und die Annahme einer erwerblichen Tätigkeit im Pensum von 50 % auf den ersten Blick nicht ausschliesst. Der unter Erwägung 3.1 dargestellte Sachverhalt zeigt jedoch, dass die Beschwerdeführerin mit ihrer Ausbildung zur Hunde- physiotherapeutin effektiv derart ausgelastet ist, dass sie an arbeitsmarktlichen Massnah-</w:t>
      </w:r>
    </w:p>
    <w:p>
      <w:r>
        <w:rPr>
          <w:b/>
        </w:rPr>
        <w:t>E. 4</w:t>
      </w:r>
    </w:p>
    <w:p>
      <w:r>
        <w:t>Urteil S 2022 125 Eine arbeitslose Person muss also arbeiten wollen, arbeiten können und arbeiten dürfen, bezogen auf eine zumutbare Arbeit (Barbara Kupfer Bucher, Fokus Arbeitslosenversiche- rung, 2016, S. 130). Die Frage der Vermittlungsfähigkeit ist unter Würdigung aller im Ein- zelfall wesentlichen, objektiven und subjektiven Faktoren zu beurteilen. Die Art der ge- suchten zumutbaren Arbeit sowie der Umfang des für die versicherte Person in Betracht fallenden Arbeitsmarktes sind von Bedeutung (Barbara Kupfer Bucher, Rechtsprechung des Bundesgerichts zum Sozialversicherungsrecht, Bundesgesetz über die obligatorische Arbeitslosenversicherung und Insolvenzentschädigung, 5. Aufl. 2019, S. 89 f.; BGer 8C_382/2010 vom 1. Juli 2010 E. 2.2). 3. Fakt ist, dass die Beschwerdeführerin am 1. Mai 2022 mit einer Ausbildung zur Hundephysiotherapeutin begonnen hat. Streitig ist, ob gleichwohl von Vermittlungsfähig- keit ausgegangen werden kann.</w:t>
      </w:r>
    </w:p>
    <w:p>
      <w:r>
        <w:rPr>
          <w:b/>
        </w:rPr>
        <w:t>E. 5</w:t>
      </w:r>
    </w:p>
    <w:p>
      <w:r>
        <w:t>Urteil S 2022 125</w:t>
      </w:r>
    </w:p>
    <w:p>
      <w:r>
        <w:rPr>
          <w:b/>
        </w:rPr>
        <w:t>E. 6</w:t>
      </w:r>
    </w:p>
    <w:p>
      <w:r>
        <w:t>Urteil S 2022 125</w:t>
      </w:r>
    </w:p>
    <w:p>
      <w:r>
        <w:rPr>
          <w:b/>
        </w:rPr>
        <w:t>E. 7</w:t>
      </w:r>
    </w:p>
    <w:p>
      <w:r>
        <w:t>Urteil S 2022 125 bot. Deshalb verstehe sie nicht, weshalb sie das RAV nicht unterstütze (AWA-act. 15 S. 4).</w:t>
      </w:r>
    </w:p>
    <w:p>
      <w:r>
        <w:rPr>
          <w:b/>
        </w:rPr>
        <w:t>E. 8</w:t>
      </w:r>
    </w:p>
    <w:p>
      <w:r>
        <w:t>Urteil S 2022 125 men nicht teilnehmen kann bzw. will. So hat die Beschwerdeführerin sowohl am Eintritts- gespräch in der C.________ vom 9. Juni 2022 als auch am Kurs "Job-Atelier" vom 20. bis 28. Juni 2022 nicht teilgenommen. Zur Begründung führte sie in ihren E-Mails vom 15., 20. und 23. Juni 2022 (AWA-act. 14 S. 3 und AWA-act. 15 S. 4 und 11) aus, dass sie gerade mit der Weiterbildung zur Hundephysiotherapeutin begonnen habe und sie daher fast den ganzen Tag am Lernen sei. Im Moment sei es ihr nicht möglich, an arbeitsmarktlichen Massnahmen teilzunehmen. Sie wäre sehr froh, wenn dies akzeptiert werde. Natürlich sei ihr bewusst, dass es dann leider evtl. Kürzungen geben könnte, aber im Moment sei es für sie nicht anders machbar. Bereits mit E-Mail vom 3. Juni 2022 (AWA-act. 15 S. 14 f.) merkte sie an, dass es sich um eine sehr zeitintensive Ausbildung handle. Wenn sich die Beschwerdeführerin im Rahmen der Einsprache sinngemäss auf den Standpunkt stellt, sie sei immer bereit gewesen, eine zumutbare Stelle in einem Pensum von 50 % anzunehmen (vgl. AWA-act. 9), wird dies durch die soeben dargelegten Angaben der Beschwerdeführe- rin gegenüber ihrer RAV-Beraterin widerlegt. Zwar relativierte die Beschwerdeführerin in der Beschwerdeschrift ihre Angaben zum Lernaufwand und verwies auf die Möglichkeit der freien Zeiteinteilung (vgl. act. 1 S. 1). Da diese Ausführungen jedoch erst nach der Mit- teilung des Beschwerdegegners betreffend Verneinung der Vermittlungsfähigkeit erfolgten und sie zuvor mehrfach auf ihre zeitintensive Ausbildung verwies, kommt man nicht um den Eindruck herum, die Angaben in der Beschwerdeschrift könnten von sozialversiche- rungsrechtlichen Überlegungen beeinflusst worden sein. Darauf braucht vorliegend jedoch nicht weiter eingegangen zu werden. Denn selbst wenn es – wie von der Beschwerdefüh- rerin geltend gemacht – zutreffen sollte, dass sie sich nach einer gewissenermassen tur- bulenten Anfangsphase inzwischen besser organisiert hat, sodass die Ausbildung nun doch nicht so zeitintensiv ist, wie noch zunächst angenommen und gegenüber ihrer RAV- Beraterin geäussert, ändert dies nichts an der Rechtmässigkeit des angefochtenen Ein- spracheentscheids. Zu berücksichtigen ist nämlich, dass sich die Beurteilung der Vermitt- lungsfähigkeit aufgrund der Abmeldung von der Arbeitsvermittlung vorliegend ohnehin nur auf den Zeitraum vom 1. Mai bis 25. Juli 2022 bezieht. Auf diesen Umstand wurde die Be- schwerdeführerin mit Schreiben vom 26. Juli 2022 (AWA-act. 6) explizit hingewiesen. Be- treffend diesen Zeitraum erhellen jedoch die echtzeitlichen Angaben der Beschwerdefüh- rerin gegenüber ihrer RAV-Beraterin, dass sie mit ihrer Ausbildung voll ausgelastet und angesichts dessen offensichtlich nicht bereit war, daneben an arbeitsmarktlichen Mass- nahmen teilzunehmen. Die Vermittlungsfähigkeit ist daher zu verneinen. Daran ändert auch der Einwand der Beschwerdeführerin, sie sei davon ausgegangen, dass sie aufgrund der Jobzusage an den arbeitsmarktlichen Massnahmen nicht teilneh-</w:t>
      </w:r>
    </w:p>
    <w:p>
      <w:r>
        <w:rPr>
          <w:b/>
        </w:rPr>
        <w:t>E. 9</w:t>
      </w:r>
    </w:p>
    <w:p>
      <w:r>
        <w:t>Urteil S 2022 125 men müsse, nichts. Zunächst ist mit der Verwaltung darauf hinzuweisen, dass der Be- schwerdeführerin eine Arbeitsstelle erst für die Zeit nach der Beendigung ihrer Ausbildung zur Hundephysiotherapeutin zugesichert wurde (vgl. AWA-act. 15 S. 5). Da die Ausbildung in Teilzeit mindestens zwei Jahre dauert, steht die Beschwerdeführerin dem Arbeitsmarkt bis dann noch zur Verfügung. Des Weiteren ist anzumerken, dass die Anordnung von ar- beitsmarktlichen Massnahmen prinzipiell in das Ermessen der zuständigen Beraterin des RAV fällt, weshalb auch ein Absehen davon von diesen auszugehen hat; es steht keines- wegs im Belieben der versicherten Person, selbst über die Zweckmässigkeit einer vorge- sehenen Massnahme zu befinden (vgl. BGer 8C_833/2007 vom 14. Mai 2008 E. 3.2 und EVG C 249/02 vom 1. Oktober 2003 E. 2.2). Mit E-Mail vom 7. April 2022 (AWA-act. 23) teilte die Beschwerdeführerin ihrer RAV-Beraterin mit, dass sie für die Zeit nach der Aus- bildung eine mündliche Zusage für eine Anstellung habe. Trotz dessen wurde anlässlich des Beratungsgesprächs vom 1. Juni 2022 als arbeitsmarktliche Massnahme ein Einsatz in der C.________ angedacht (vgl. AWA-act. 18) und die Beschwerdeführerin zum Erstge- spräch eingeladen (vgl. AWA-act. 15 S. 18) sowie in der Folge angewiesen, den Kurs "Job-Atelier" zu besuchen (vgl. AWA-act. 14 S. 6 ff.). Die mögliche Vertragsunterzeich- nung vermochte somit für die RAV-Beraterin keine Änderung der Zuweisung in das Pro- gramm zu begründen, was angesichts dessen, dass die Zusicherung der Arbeitsstelle erst für die Zeit nach der 2-jährigen Ausbildung erfolgte, absolut nachvollziehbar ist. Mit E-Mail vom 3. Juni 2022 (AWA-act. 15 S. 15) wies die RAV-Beraterin die Beschwerdeführerin so- dann explizit darauf hin, dass eine Teilnahme an arbeitsmarktlichen Massnahmen Pflicht sei. Dass die Teilnahme obligatorisch ist und ein unentschuldigtes Fernbleiben eine Leis- tungskürzung zur Folge haben kann, geht sodann auch aus der Einladung zum Eintritts- /Vorstellungsgespräch in der C.________ vom 3. Juni 2022 (AWA-act. 15 S. 18) und den der Kursverfügung vom 15. Juni 2022 (AWA-act. 14 S. 6 ff.) beigelegten wichtigen Infor- mationen hervor. Demenentsprechend wurde das Verhalten der Beschwerdeführerin in der Folge mit zwei Einstellungsverfügungen sanktioniert (AWA-act. 14 S. 1 f. und AWA- act. 15 S. 1 f.), wobei beide unangefochten in Rechtskraft erwachsen sind. Die Beschwer- deführerin kann mit ihrem Einwand somit nicht gehört werden. Für die von der Beschwer- deführerin behauptete ungenügende Betreuung durch ihre RAV-Beraterin lassen sich den Akten im Übrigen keine Anhaltspunkte entnehmen. Zu guter Letzt ist zu betonen, dass das Gebot der Rechtsgleichheit, d.h. das Gebot für die Verwaltung und die Gerichte, alle Rechtssuchenden vor dem Gesetz gleich zu behandeln, für besondere Milde bzw. Kulanz keinen Spielraum offenlässt.</w:t>
      </w:r>
    </w:p>
    <w:p>
      <w:r>
        <w:rPr>
          <w:b/>
        </w:rPr>
        <w:t>E. 10</w:t>
      </w:r>
    </w:p>
    <w:p>
      <w:r>
        <w:t>Urteil S 2022 125 4. Zusammenfassend ist festzustellen, dass das AWA die Vermittlungsfähigkeit der Beschwerdeführerin ab 1. Mai 2022 zu Recht verneint hat. Damit erweist sich die Be- schwerde als unbegründet und sie ist vollumfänglich abzuweisen. 5. Mangels einer entsprechenden Bestimmung im AVIG ist das Verfahren vor dem Versicherungsgericht kostenlos (Art. 61 lit. fbis ATSG). Eine Parteientschädigung ist bei diesem Ausgang des Verfahrens nicht zuzusprechen (Art. 61 lit. g ATSG).</w:t>
      </w:r>
    </w:p>
    <w:p>
      <w:r>
        <w:rPr>
          <w:b/>
        </w:rPr>
        <w:t>E. 11</w:t>
      </w:r>
    </w:p>
    <w:p>
      <w:r>
        <w:t>Urteil S 2022 125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