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2021 28 vom 11. Juli 2022</w:t>
      </w:r>
    </w:p>
    <w:p>
      <w:r>
        <w:t>ZG Obergericht, 2022-07-11, DE</w:t>
      </w:r>
    </w:p>
    <w:p>
      <w:r>
        <w:rPr>
          <w:b/>
        </w:rPr>
        <w:t xml:space="preserve">Quelle: </w:t>
      </w:r>
      <w:r>
        <w:t>https://mcp.opencaselaw.ch/entscheid/zg_obergericht_S_2021_28</w:t>
      </w:r>
    </w:p>
    <w:p>
      <w:r>
        <w:t>FR: ZG_OBERGERICHT S 2021 28 du 11 juillet 2022</w:t>
      </w:r>
    </w:p>
    <w:p>
      <w:r>
        <w:t>IT: ZG_OBERGERICHT S 2021 28 del 11 luglio 2022</w:t>
      </w:r>
    </w:p>
    <w:p>
      <w:pPr>
        <w:pStyle w:val="Heading2"/>
      </w:pPr>
      <w:r>
        <w:t>Regeste</w:t>
      </w:r>
    </w:p>
    <w:p>
      <w:r>
        <w:t>Strafabteilung</w:t>
      </w:r>
    </w:p>
    <w:p>
      <w:pPr>
        <w:pStyle w:val="Heading2"/>
      </w:pPr>
      <w:r>
        <w:t>Erwägungen</w:t>
      </w:r>
    </w:p>
    <w:p>
      <w:r>
        <w:rPr>
          <w:b/>
        </w:rPr>
        <w:t>E. 9</w:t>
      </w:r>
    </w:p>
    <w:p>
      <w:r>
        <w:t>Rechtliche Subsumtion des massgeblichen Ausgangssachverhalts</w:t>
      </w:r>
    </w:p>
    <w:p>
      <w:r>
        <w:rPr>
          <w:b/>
        </w:rPr>
        <w:t>E. 9.1</w:t>
      </w:r>
    </w:p>
    <w:p>
      <w:r>
        <w:t>Wie aufgezeigt, war der Beschuldigte während des gesamten massgeblichen Zeitraums (Ende 2012 bis zur Konkurseröffnung vom tt.mm.2013) Verwaltungsrat und somit formelles Organ der K.a.________. Ihm kam dabei gemäss Art. 29 lit. a StGB in Vertretung der K.a.________ die in Art. 165 StGB erwähnte Schuldnereigenschaft zu (strafrechtliche Organ- haftung). Wie sich der Beschuldigte die Arbeit mit dem Beschuldigten I.________ aufgeteilt</w:t>
      </w:r>
    </w:p>
    <w:p>
      <w:r>
        <w:t>Seite 41/54 hatte bzw. wer der beiden in welcher Form operativ aktiv war, spielt - wie bereits von der Vor- instanz zutreffend dargelegt (OG GD 1 E. III./6) - keine Rolle.</w:t>
      </w:r>
    </w:p>
    <w:p>
      <w:r>
        <w:rPr>
          <w:b/>
        </w:rPr>
        <w:t>E. 9.2</w:t>
      </w:r>
    </w:p>
    <w:p>
      <w:r>
        <w:t>Der Beschuldigte beruft sich umfassend auf die Sorgfalts- und Treuepflicht des Art. 717 OR, welche er damals für die K.a.________ hätte übernehmen müssen. Wie oben dargelegt, än- dert diese Verantwortung an der dem Verwaltungsrat gleichzeitig vom Gesetzgeber auferleg- ten Verpflichtung zur Erstattung einer Überschuldungsanzeige nichts. Der Verwaltungsrat kann und darf nicht einseitig die Aktionärsinteressen wahrnehmen, sondern muss bei einer sich abzeichnenden und vor allem bei einer bereits eingetretenen Überschuldung gemäss Art. 725 Abs. 2 OR auch zu Gunsten der Gläubiger aktiv werden. Insofern ist die vorgeschrie- bene Benachrichtigung des (Konkurs-)Richters grundsätzlich zwingend. Sie darf nur während einer gewissen Toleranzfrist zu Gunsten der Interessen der Gesellschaft aufgeschoben wer- den. Die Zulässigkeit des Aufschubs ist indessen stets an die Grundvoraussetzung geknüpft, dass konkrete und auch für aussenstehende Dritte nachvollziehbare Aussichten ("Dritt- mannstest") auf eine aussergerichtliche nachhaltige finanzielle Sanierung und Wiederherstel- lung der Ertragskraft der eigentlich bereits konkursreifen Gesellschaft bestehen.</w:t>
      </w:r>
    </w:p>
    <w:p>
      <w:r>
        <w:rPr>
          <w:b/>
        </w:rPr>
        <w:t>E. 9.3</w:t>
      </w:r>
    </w:p>
    <w:p>
      <w:r>
        <w:t>Die Staatsanwaltschaft hat dem Beschuldigten faktisch bereits eine recht lange Toleranzfrist von einem vollen Jahr zugestanden, indem sie ihm - obwohl die K.a.________ bereits per Ende 2011 im Rahmen einer konsolidierten Bilanz eine Überschuldung von rund CHF 440'000.00 aufwies und überdies faktisch illiquid war - trotzdem eine Tatbestandserfül- lung erst ab Ende 2012 zur Last legte. Ab diesem Zeitpunkt konnte und durfte der Beschul- digte indessen, auch wenn er dies umfassend anders darzustellen versucht, vernünftiger- weise nicht mehr mit einer erfolgreichen aussergerichtlichen Sanierung der K.a.________ so- wie deren dauerhaften finanziellen Gesundung und Wiederherstellung der Ertragskraft rech- nen. Es bestanden schlicht keinerlei Aussichten mehr auf (weitere) konkrete erfolgsverspre- chende Sanierungsmassnahmen, welche innert kurzer Zeit hätten umgesetzt werden kön- nen. Vielmehr liess sich der Beschuldigte auch im Jahr 2013 weiterhin durch nicht nachvoll- ziehbare eigene Hoffnungen leiten, dass sich schon noch jemand finden werde, welcher der K.a.________ völlig waghalsig Kapital zur Verfügung stellen könnte. Bei objektiver oder nur leicht selbstkritischerer Beurteilung hätte der Beschuldigte erkennen müssen, dass die K.a.________ nicht mehr zu retten war. Das Produkt J.________ brachte nie einen nennens- werten Ertrag und alle vermeintlich erfolgsversprechenden Sanierungsbestrebungen des Jahres 2012 hatten sich in Luft aufgelöst. Damit endete aber auch zwingend eine dem Be- schuldigten äusserst grosszügig bis dahin zuerkannte Toleranzfrist von immerhin einem Jahr. Der Beschuldigte hätte mithin eine Zwischenbilanz erstellen sowie die Überschuldungsan- zeige nun endlich nachholen müssen. Durch das weitere Zuwarten bzw. die Unterlassungen wurde der bei kritischer Betrachtung völlig absehbare bzw. ohnehin unvermeidbare Konkurs der K.a.________ nur noch weiter hinausgezögert, was in keiner Weise mehr im Interesse der Gläubiger liegen konnte. Der Beschuldigte verletzte durch seine Unterlassungen bzw. das Nichtbeachten seiner unentziehbaren gesetzlichen Verpflichtungen gemäss Art. 725 OR elementare, gesetzlich vorgeschriebene Sorgfaltsplichten in krasser Weise. Dies ist ihm im Einklang mit der zitierten Bundesgerichtspraxis als arge Nachlässigkeit in der Berufsausü- bung im Sinne von Art. 165 Ziff. 1 StGB anzulasten.</w:t>
      </w:r>
    </w:p>
    <w:p>
      <w:r>
        <w:rPr>
          <w:b/>
        </w:rPr>
        <w:t>E. 9.4</w:t>
      </w:r>
    </w:p>
    <w:p>
      <w:r>
        <w:t>Entgegen seiner persönlichen Ansicht (OG GD 3/9 S. 11) musste der Beschuldigte damals nicht mehr alles Menschenmögliche und in seinen Kräften Stehende tun, um die</w:t>
      </w:r>
    </w:p>
    <w:p>
      <w:r>
        <w:t>Seite 42/54 K.a.________ durchzubringen, ja er durfte dies gar nicht mehr. Denn der Zeitpunkt, an dem klar wurde, dass die Kapitalbeschaffung nicht mehr gelingen würde, war nach objektiven Ge- sichtspunkten bereits eingetreten. Daran vermögen auch die zahlreichen, im Rahmen der Sachverhaltsfeststellung bereits umfassend geprüften Einwände des Beschuldigten nichts zu ändern.</w:t>
      </w:r>
    </w:p>
    <w:p>
      <w:r>
        <w:rPr>
          <w:b/>
        </w:rPr>
        <w:t>E. 9.5</w:t>
      </w:r>
    </w:p>
    <w:p>
      <w:r>
        <w:t>Aufgrund des Gesagten unterliess es der Beschuldigte während des gesamten ihm zur Last gelegten Verschleppungszeitraums - und somit während einer Zeitspanne von sage und schreibe acht Monaten -, seinen gesetzlichen Pflichten nachzukommen. Ein derart langes Zuwarten würde auch die einem Schuldner - nach dem Ergreifen notabene echter bzw. aus- sichtsreicher Sanierungsmassnahmen - zustehende allenfalls weitere Toleranzfrist ohnehin deutlich übersteigen. Dies unabhängig davon, ob man diese bei höchstens vier bis sechs Wochen, 60 oder 90 Tagen ansetzen wollte. Acht Monate sind auf jeden Fall nicht mehr "eine relativ kurze Frist" oder "eine kurze Zeitspanne". Hinzu kommt, dass ihm zuvor faktisch be- reits eine überlange Toleranzfrist von neun Monaten zugestanden worden war, als "Sanie- rungsverwaltungsrat zu amten". Die steten und wortreichen Beteuerungen des Beschuldig- ten, wonach er auch im Jahre 2013 noch "pflichtbewusst und interessenwahrend" einer "Sa- nierungspflicht" zu Gunsten der K.a.________ nachzukommen hatte und folglich die "Bilanz- deponierungspflicht" (und somit die Gläubigerschutzinteressen) weiterhin in den Hintergrund hätten treten sollen, nur weil man weiterhin "das Marktpotential" der Software J.________, welche über Jahre keinerlei nennenswerten Erträge zu generieren vermochte, weiterhin am Kapitalmarkt austesten wollte, sind reinste Utopie bzw. Wunschdenken.</w:t>
      </w:r>
    </w:p>
    <w:p>
      <w:r>
        <w:rPr>
          <w:b/>
        </w:rPr>
        <w:t>E. 9.6</w:t>
      </w:r>
    </w:p>
    <w:p>
      <w:r>
        <w:t>Sodann erfüllte der Beschuldigte auch den subjektiven Tatbestand der Misswirtschaft. Dies- bezüglich kann vorab auf die zutreffenden Erwägungen der Vorinstanz verwiesen werden, denen sich das Gericht uneingeschränkt anschliesst (OG GD 1 E. III./9). Dennoch wird nach- folgend auf einige zentrale Punkte und vor allem diejenigen Teilaspekte eingegangen, wel- che der Beschuldigte bereits im bisherigen Verlauf des Strafverfahrens ins Zentrum rückte und sodann auch zum Kernthema seiner Berufung machte.</w:t>
      </w:r>
    </w:p>
    <w:p>
      <w:r>
        <w:rPr>
          <w:b/>
        </w:rPr>
        <w:t>E. 9.6.1</w:t>
      </w:r>
    </w:p>
    <w:p>
      <w:r>
        <w:t>Der Beschuldigte bestreitet zu Recht nicht, dass ihm seine Stellung als Verwaltungsrat der K.a.________ und auch die damit verbundenen umfassenden Aufgaben und unentziehbaren gesetzlichen Pflichten jederzeit bestens bekannt waren. Gleiches gilt auch mit Bezug auf das Wissen um den Straftatbestand der Misswirtschaft gemäss Art. 165 StGB.</w:t>
      </w:r>
    </w:p>
    <w:p>
      <w:r>
        <w:rPr>
          <w:b/>
        </w:rPr>
        <w:t>E. 9.6.2</w:t>
      </w:r>
    </w:p>
    <w:p>
      <w:r>
        <w:t>Die Vorinstanz zeigte - wie oben bereits mehrfach erwähnt; vgl. dazu u.a. E. 8.3.2 - detailliert und mit zutreffender Begründung auf, wie noch vor dem Eintritt des Beschuldigten in den Verwaltungsrat der K.a.________ das umfassende Sanierungsprojekt "ORION" aufgegleist und damit ein Versuch unternommen worden war, den im Frühjahr 2012 auf wenigstens CHF 3 Mio. geschätzten Finanzierungsbedarf zu decken. Dieses Projekt brachte jedoch keine nennenswerten neuen Mittel und scheiterte schon bald. Auf die diesbezüglichen zutref-</w:t>
      </w:r>
    </w:p>
    <w:p>
      <w:r>
        <w:t>Seite 43/54 fenden Ausführungen der Vorinstanz, welche im Berufungsverfahren in keiner Weise bestrit- ten wurden, kann verwiesen werden (OG GD 1 E. II./4.2.1-3). Dass der Beschuldigte aus die- ser ihm bekannten Ausgangslage bereits bei seinem Amtsantritt den Schluss ziehen musste, dass sich auch allfällige künftige Kapitalbeschaffungen äussert schwierig gestalten werden, bedarf - auch wenn der Beschuldigte dies im Berufungsverfahren (ohne nähere Begründung notabene) anders sehen will - keiner weiteren Erläuterungen. In der Folge gelang es denn auch dem Beschuldigten bis Ende 2012 - mit Ausnahme der bereits mehrfach thematisierten CHF 300'000.00 - nicht ansatzweise, das dringend notwendige Kapital zu beschaffen oder zumindest einigermassen verbindliche diesbezügliche Zusagen zu erhalten. Trotzdem hat der Beschuldigte in der Folge völlig bewusst auch im Jahr 2013, d.h. nachdem bereits während rund neun Monaten auch seine sämtlichen weiteren Sanierungsbemühungen nicht gefruchtet hatten und sich die finanzielle Lage der K.a.________ weiter verschlechtert hatte, weiterhin auf das Erstellen einer Zwischenbilanz verzichtet und insbesondere auch die längst notwendige Überschuldungsanzeige unterlassen. Dabei waren ihm seine Stellung als Ver- waltungsrat der K.a.________ sowie die sich daraus ergebenden gesetzlichen Handlungs- vorschriften von Art. 725 OR (Titel: "Anzeigepflichten") wie erwähnt umfassend bekannt. Mit- hin beging er die ihm vorgeworfenen Unterlassungen mit Wissen und Willen und somit vor- sätzlich. Alsdann nahm der Beschuldigte auch in Kauf, dass sich durch seine Unterlassungen die Fi- nanzlage der K.a.________ weiter verschlechterte und sich folglich das Haftungssubstrat für die Gläubiger noch mehr reduzierte. Dieser Schluss lässt sich ohne Weiteres bereits aus sei- nem aus Drittsicht völlig risikobehafteten Festhalten an seiner utopischen Sanierungsstrate- gie ziehen. Hinzu kommt, dass er auch sämtliche Warnungen und Aufforderungen der Revisi- onsstelle fast schon provokativ ignorierte. Nochmals sei erwähnt, dass die Treuhand- und Revisionsgesellschaft R.________ bereits im Bericht zum Jahr 2011 völlig unzweideutig auf möglicherweise überbewertete aktivierte Entwicklungskosten hinwies sowie erhebliche Zwei- fel an der Fortführung der Unternehmenstätigkeit der K.a.________ äusserte. Der Schluss auf Eventualvorsatz erfolgt, entgegen der Vorbringen des Beschuldigten im Rahmen der Be- rufungsbegründung (OG GD 2/9 S. 39 f.), somit aufgrund klar feststellbarer äusserer Um- stände, ohne dass es hierfür weitere "Beweistatsachen" oder zusätzliche "Sachumstände" bzw. die Analyse "ganzer Entwicklungskontexte" bräuchte bzw. seitens des Gerichts gar "Mutmassungen" irgendwelcher Art getätigt werden müssten. Was der Beschuldigte schliesslich aus der seines Erachtens nicht ausreichend beleuchteten Rolle des Beschuldigten I.________ bzw. der im Rahmen der vorinstanzlichen Herleitung des Vorsatzes angeblich nicht klaren Trennlinie zwischen diesem und ihm selbst (OG GD 3/9 N 102) im Zusammenhang mit der Erfüllung des subjektiven Tatbestandes zu seinen Guns- ten herleiten will, erschliesst sich dem Gericht nicht.</w:t>
      </w:r>
    </w:p>
    <w:p>
      <w:r>
        <w:rPr>
          <w:b/>
        </w:rPr>
        <w:t>E. 9.6.3</w:t>
      </w:r>
    </w:p>
    <w:p>
      <w:r>
        <w:t>Wie der Beschuldigte unter den gegebenen klaren Umständen weiterhin die Meinung vertre- ten lassen kann, dass kein Vorsatzbeweis habe erbracht werden können, ist nicht nachvoll- ziehbar. So gab er selbst ja an, dass er selbstverständlich die Verpflichtungen als Verwal- tungsrat gekannt habe und ihm nach dem Ausstieg des Privatklägers klar gewesen sei, dass sie (gemeint war die K.a.________) ein ernsthaftes Problem, ein "Riesenproblem" gehabt hätte. Zudem war ihm gemäss eigenen Angaben auch bewusst, dass jede Kapitalsuche ein Risiko darstellt (SE GD 9/1/3 S 18 und 25). Daneben stellte der Beschuldigte selbst immer</w:t>
      </w:r>
    </w:p>
    <w:p>
      <w:r>
        <w:t>Seite 44/54 wieder klar, dass er seine Entscheide im vollen Bewusstsein des "Riesenproblems" bzw. der gescheiterten Finanzierung im als notwendig erachteten Umfang von CHF 3.0 Mio. gefällt und sich im Rahmen des "kontinuierlichen Abwägens im Normenkonflikt zwischen Art. 717 und 725 OR" auch regelmässig ausdrücklich gegen eine Bilanzdeponierung (und somit auch den gesetzlich vorgeschriebenen Rechtsschutz für u.a. die Gläubiger) entschieden habe. Er handelte somit mit Bezug auf die inkriminierten Unterlassungen - wie bereits aufgezeigt - auch anerkanntermassen mit direktem Vorsatz.</w:t>
      </w:r>
    </w:p>
    <w:p>
      <w:r>
        <w:rPr>
          <w:b/>
        </w:rPr>
        <w:t>E. 9.6.4</w:t>
      </w:r>
    </w:p>
    <w:p>
      <w:r>
        <w:t>Sodann tätigt der Beschuldigte mit der im Rahmen der Berufungsbegründung vorgetragenen Behauptung, er hätte - da er damals nach wie vor mit einer erfolgreichen Kapitalsuche ge- rechnet habe - die K.a.________ per Ende 2012 als nicht überschuldet betrachten dürfen und daraus ergebe sich direkt, dass bei ihm keine begründete Besorgnis einer Überschul- dung bestanden habe (OG GD 3/9 N 4), einen (weiteren) klassischen Zirkelschluss. Hinzu kommt, dass der Beschuldigte gerade weil - wie er selbst ausführte - die Revisionsstelle mehrfach klargestellt hatte, dass eine abschliessende Beurteilung der aktivierten Entwick- lungskosten des Produkts J.________ nicht möglich sei und daher nicht von einer stabilen Bilanz der K.a.________ gesprochen werden könne, seinen blinden Optimismus hätte hinter- fragen und für klare Verhältnisse sorgen müssen. Indem er sich auch nach rund neun Mona- ten völlig erfolglosen Sanierungsbemühungen weiterhin bewusst gegen eine solche zwin- gend notwendige und gesetzlich vorgeschriebene Klärung entschied, stellte er sich bewusst blind und nahm damit auch das Weiterführen der K.a.________ als überschuldete Gesell- schaft sowie eine Verschlimmerung deren Finanzlage bzw. das Entstehen eines beträchtli- chen Verschleppungsschadens - und somit eine von der Rechtsprechung so bezeichnete nachlässige Berufsausübung im Sinne von Art. 165 Ziff. 1 StGB - bewusst in Kauf. Er han- delte somit diesbezüglich zumindest eventualvorsätzlich.</w:t>
      </w:r>
    </w:p>
    <w:p>
      <w:r>
        <w:rPr>
          <w:b/>
        </w:rPr>
        <w:t>E. 9.6.5</w:t>
      </w:r>
    </w:p>
    <w:p>
      <w:r>
        <w:t>Anzumerken bleibt, dass dem Beschuldigten selbst dann nicht geholfen wäre, wenn man - wofür aber keine ernsthaften Hinweise erkennbar sind - hinsichtlich der Vermögenseinbusse bloss von Fahrlässigkeit ausginge. Denn wer sich als Verwaltungsrat angesichts der ihm be- kannten finanziellen Schieflage bzw. Überschuldung der von ihm geführten Gesellschaft un- beirrt auf einen Erhalt einer Geschäftsidee um jeden Preis konzentriert, sich dabei in völliger Verkennung der Realität als Sanierungsverwaltungsrat eines Start-up-Unternehmens wähnt, nicht akzeptieren will, dass niemand mehr Risikokapital in eine überschuldete Gesellschaft mit einem während Jahren erfolglosen Produkt einzuschiessen bereit ist, völlig ignoriert, dass per Ende 2012 keine konkrete Aussicht auf eine zeitnahe Beschaffung des erforderlichen Ka- pitals bestand und auf diese Weise die Gläubigerschutzinteressen, für die er auch verant- wortlich ist, bewusst in den Hintergrund stellt, verletzt seine Berufspflichten in schwerer Weise. Mit anderen Worten müsste dem Beschuldigten in jedem Fall vorgeworfen werden, zumindest aus pflichtwidriger Unvorsichtigkeit mit der Benachrichtigung des Richters viel zu lange zugewartet und in völlig verantwortungsloser Weise das Risiko der Verschlimmerung der Finanzlage und die möglicherweise fatalen Konsequenzen für die Gläubiger ausgeblen- det zu haben. Das weitere blinde Vertrauen auf das Produkt J.________ sowie die reine Hoffnung auf frisches Kapital bzw. Finanzierungsrunden aus dem Nichts, waren zumindest in gröbster Weise leichtfertig und reichten bei Weitem nicht aus, um in seinem Fehlverhalten als Verwaltungsrat lediglich eine leichte Fahrlässigkeit zu erblicken.</w:t>
      </w:r>
    </w:p>
    <w:p>
      <w:r>
        <w:t>Seite 45/54</w:t>
      </w:r>
    </w:p>
    <w:p>
      <w:r>
        <w:rPr>
          <w:b/>
        </w:rPr>
        <w:t>E. 9.6.6</w:t>
      </w:r>
    </w:p>
    <w:p>
      <w:r>
        <w:t>Der Beschuldigte liess auch noch darauf hinweisen, dass sich aus den Akten kein anderes Motiv für sein Handeln ergebe, als die K.a.________ als Sanierer über die Runden zu brin- gen. Mithin soll er mit Wissen und Willen ein berufsbezogenes Verbrechen ohne ein Tatmotiv begangen haben (OG GD 3/9 N 84). Wie von der Staatsanwaltschaft zutreffend ausgeführt (OG GD 2/2 S. 5), setzen weder Vorsatz noch Eventualvorsatz ein Tatmotiv voraus und han- delt auch nicht nur vorsätzlich, wer einen Vorteil für sich selbst beabsichtigt. Hinzu kommt fol- gende strafrechtliche Binsenwahrheit: So wenig wie aus einem erwiesenen Tatmotiv ein deutliches Indiz oder gar Beweis für eine Täterschaft herausgelesen werden kann, darf in ei- nem nicht erkennbaren oder unaufgeklärten Tatmotiv auch kein deutliches Entlastungsindiz gesehen werden. Zudem ist auch nochmals daran zu erinnern, dass dem Beschuldigten kein Absichtsdelikt vorgeworfen wird.</w:t>
      </w:r>
    </w:p>
    <w:p>
      <w:r>
        <w:rPr>
          <w:b/>
        </w:rPr>
        <w:t>E. 9.6.7</w:t>
      </w:r>
    </w:p>
    <w:p>
      <w:r>
        <w:t>Auch wenn der erstmals in der Replik erwähnte Hinweis auf einen möglichen Sachverhaltsirr- tum (OG GD 3/11 N 24) wohl nicht ernst gemeint sein dürfte, dazu kurz Folgendes: Wer sich bewusst bzw. wie der Beschuldigte durch blindes Ignorieren objektiv feststellbarer gegenteili- ger Anhaltspunkte für ein "Nichtwissen" entscheidet, kann sich nach der Rechtsprechung nicht darauf berufen, er habe die Tatbestandsverwirklichung nicht für möglich gehalten. Wer weiss, dass er nichts weiss oder nichts wissen will, irrt nicht. Bewusste Nichtkenntnis eines Sachverhalts ist somit jedenfalls nicht als Sachverhaltsirrtum im Sinne von Art. 13 StGB zu behandeln (vgl. dazu Urteil des Bundesgerichts 6B_910/2019 vom 15. Juni 2022 E. 2.2.4.4).</w:t>
      </w:r>
    </w:p>
    <w:p>
      <w:r>
        <w:rPr>
          <w:b/>
        </w:rPr>
        <w:t>E. 9.6.8</w:t>
      </w:r>
    </w:p>
    <w:p>
      <w:r>
        <w:t>In keiner Weise hilft dem Beschuldigten auch der in der Berufungsbegründung eingefügte Hinweis auf einen jüngeren Entscheid des Bundesgerichts (OG GD 3/9 N 96-99). So wurde dort einzig mit Bezug auf den Tatbestand der ungetreuen Geschäftsbesorgung von beson- ders hohen Anforderungen an den Nachweis des Eventualvorsatzes gesprochen. Zudem ging es um eine geltend gemachte Drucksituation, in welcher sich der mögliche Täter befun- den haben will, wobei deren Vorhandensein von der dortigen Vorinstanz nicht rechtsgenü- gend widerlegt wurde. Der Beschuldigte wird indessen der Misswirtschaft beschuldigt und befand sich zu keinem Zeitpunkt in einer Drucksituation oder einer sonstigen ähnlichen Lage, in der er nicht mehr anders hätte handeln bzw. innerhalb welcher die risikobehaftete Weiter- führung einer überschuldeten Gesellschaft auch im Rahmen eines "Drittmannstests" bzw. ei- ner objektiven Betrachtung den einzig möglichen (Aus-)Weg hätten darstellen können. Eine mit diesem Bundesgerichtsentscheid vergleichbare ausweglose Situation bestand nicht an- satzweise bzw. konnte auch nicht bestehen. Vielmehr nahm sich der Beschuldigte ganz ein- fach bewusst jegliche Freiheiten in der Beurteilung der Lage. Aber auch der am Schluss der Replik platzierte Hinweis auf den (bereits erwähnten) Aufsatz von Cathrine Konopatsch (OG GD 3/11 26), wonach bei der Beurteilung der Strafbarkeit we- gen Misswirtschaft insbesondere der de lege lata vorhandenen Rechtsunsicherheit im Hin- blick auf die mögliche Toleranzfrist für die Überschuldungsanzeige adäquat Rechnung zu tra- gen sei, hilft dem Beschuldigten in keiner Weise. Diese Unsicherheit mag allenfalls bei der Frage, ob die Toleranzfrist nun "eine kurzen Zeitspanne", "wenigen Wochen", "höchstens vier bis sechs Wochen" bzw. "60 oder 90 Tage" betragen solle, eine gewisse Rolle spielen. Je länger indessen die erfolglose Sanierung andauert, umso klarer müssen die Vorschriften zum Schutze der Gläubiger in den Vordergrund treten. Wie bereits mehrfach ausgeführt, wurde dem Beschuldigten mit einer Einschränkung des Tatzeitraums ab 1. Januar 2013 bereits eine sehr lange, ja eigentlich zu lange Toleranzfrist von rund neun Monaten für die Sanierung der</w:t>
      </w:r>
    </w:p>
    <w:p>
      <w:r>
        <w:t>Seite 46/54 K.a.________ , welche gemäss der oben gemachten gerichtlichen Feststellungen bereits Ende 2011 überschuldet und faktisch illiquid war, zugestanden. Aber auch die danach fol- gende Zeitspanne weiterer Untätigkeit des Beschuldigten bis Ende August 2013, mithin während zusätzlichen acht Monaten, überstiege auch für sich allein alle je in Literatur und Rechtsprechung erwähnten Toleranzfristen um ein Mehrfaches (vgl. dazu auch bereits vor- stehend E. 9.4). Gerade diese extrem lange Zeit erfolgloser Sanierungsbemühungen von gesamthaft rund 17 Monaten indiziert überdies sehr deutlich, dass auch die vom Beschuldigten zu Beginn noch als erfolgsversprechend erwogenen Sanierungsmassnahmen den (weiteren) Zusam- menbruch der K.a.________ lediglich hinauszuzögern vermochten. Dass deswegen mit der Benachrichtigung des Richters zum Schutze der Gläubiger eigentlich gar nicht erst hätte zu- gewartet werden dürfen, erscheint naheliegend. Dieser Schluss wäre nun aber in der Tat nur durch eine unzulässige ex-post-Betrachtung zu ziehen. Deswegen wurde dem Beschuldigten ein entsprechender Vorwurf zu keinem Zeitpunkt - auch nicht ansatzweise - gemacht. Viel- mehr liegt sein Fehlverhalten darin, aus den klar gescheiterten Sanierungsbemühungen und den Vorgaben der Revisionsstelle nicht die richtigen Schlüsse gezogen, sondern vielmehr in Eigenregie die Sanierung viel zu lange versucht und so den fälligen Konkurs der K.a.________ während mindestens weiteren acht Monaten verschleppt zu haben.</w:t>
      </w:r>
    </w:p>
    <w:p>
      <w:r>
        <w:rPr>
          <w:b/>
        </w:rPr>
        <w:t>E. 9.6.9</w:t>
      </w:r>
    </w:p>
    <w:p>
      <w:r>
        <w:t>Bei all den heutigen Darlegungen und Behauptungen zu seinem eigenen damaligen Wissen scheint der Beschuldigte schliesslich auch völlig zu verdrängen, dass er selbst es war, wel- cher seinen damaligen "Mitstreitern" N.________, S.________ und dem Beschuldigten I.________ bereits gegen Ende Juni 2012 (nach dem kläglichen Scheitern des Sanierungs- projekts "ORION") in einer E-Mail klar und deutlich mitteilte, sie müssten zugeben, dass die Kapitalbeschaffung auf dem normalen, routinemässigen Weg nicht geklappt habe, was ein Fiasko sei. Weiter mutmasste der Beschuldige, dass die Aktionäre der K.a.________ ge- schockt wären, wenn sie wüssten, dass die Kassen leer sind und sie nicht einmal die Löhne bezahlen könnten. Überdies wurde in dieser E-Mail auch klar dargelegt, dass der (als mögli- che weitere Sanierung ins Auge gefasste) weitere Weg extraordinär und so oder so eine ein- zige Verlegenheitslösung sei, was missfalle, und dass sie nun so weit seien, dass es jeder Gläubiger nunmehr sehr wahrscheinlich schaffen würde, beim Richter erfolgreich den Kon- kurs zu verlangen (act. 20/101). Wer als berufserfahrener Rechtsanwalt seinen "Mitstreitern" bereits Mitte 2012 ein Fiasko bei der Kapitalbeschaffung offenbart und für die eigentlich kon- kursreife K.a.________ explizit nur noch eine "Verlegenheitslösung" vorschlagen kann, wel- che dann in den nächsten sechs Monaten in keiner Weise zum Erfolg führt, der weiss aller- spätestens danach nur zu gut, dass es nun endgültig vorbei ist, jegliche Toleranzfristen zu Ende sein müssen und zwingend Massnahmen nach Art. 725 Abs. 2 OR zu ergreifen sind.</w:t>
      </w:r>
    </w:p>
    <w:p>
      <w:r>
        <w:rPr>
          <w:b/>
        </w:rPr>
        <w:t>E. 9.6.10</w:t>
      </w:r>
    </w:p>
    <w:p>
      <w:r>
        <w:t>Abschliessend sei auch erwähnt, dass es im vorliegenden Strafverfahren nicht um die be- rufliche Integrität des Beschuldigten geht und weder Staatsanwaltschaft noch Vorinstanz ihm ein rücksichtsloses oder verwerfliches Verhalten vorwarfen. Vielmehr muss sich der Beschul- digte indessen den Vorwurf gefallen lassen, als rechtskundiger Sanierungsverwaltungsrat be- wusst gegen die ihm unentziehbar obliegenden Pflichten gemäss Art. 725 OR verstossen zu haben. Ob er dies aus übertriebenen Erwartungen, einem latenten Überoptimismus oder auf- grund bloss herbeigewünschter Hoffnungen bzw. eines hoffnungsvollen Verdrängens der Re- alität tat, spielt für die Tatbestandserfüllung keine Rolle. Ebenso wenig ist entscheidend,</w:t>
      </w:r>
    </w:p>
    <w:p>
      <w:r>
        <w:t>Seite 47/54 dass der Beschuldigte subjektiv bis heute selbst offenbar kein Fehlverhalten im Sinne einer argen Nachlässigkeit in der Berufsausübung akzeptieren kann und will.</w:t>
      </w:r>
    </w:p>
    <w:p>
      <w:r>
        <w:rPr>
          <w:b/>
        </w:rPr>
        <w:t>E. 10</w:t>
      </w:r>
    </w:p>
    <w:p>
      <w:r>
        <w:t>Im Rahmen einer Gesamtbetrachtung und in Kenntnis der umfassenden Ausführungen des Beschuldigten und seiner Verteidigung, welche letztlich bei Lichte betrachtet ganz einfach durch eine Vielzahl von unterschiedlichen Rügen und Behauptungen, mittels einer emotiona- len eigenen Einschätzung und einer verklärenden Interpretation der damaligen Schieflage der K.a.________ sowie über zahlreiche Wiederholungen und wortgewaltige Verallgemeine- rungen nachträglich etwas Gegenteiliges herbeizuschreiben versuchen, bestehen für das Gericht keinerlei Zweifel daran, dass die Beweiswürdigung und rechtliche Einschätzung durch die Vorinstanz zutreffend erfolgten. Folglich ist auch der Schuldspruch im Zusammen- hang mit den Pflichtverletzungen des Beschuldigten als Verwaltungsrat der K.a.________ in der Zeitspanne von 1. Januar 2013 bis tt.mm.2013 in keiner Weise zu beanstanden. Indem der Beschuldigte, auch nachdem sich die Überschuldung der K.a.________ bereits Ende 2011 deutlich abzeichnete und diese bei objektiver Betrachtung der Einschätzungen der Re- visionsstelle allerspätestens per Ende 2012 offenkundig war, weiterhin auf die Erstellung ei- ner Zwischenbilanz verzichtete und auch mit der Überschuldungsanzeige weiterhin bewusst zuwartete, legte er ein krasses, hochgradiges wirtschaftliches Fehlverhalten an den Tag. Der Beschuldigte ist mithin, nachdem überdies unbestrittenermassen die objektive Strafbarkeits- bedingung der Konkurseröffnung gegeben ist, auch im Berufungsverfahren der Misswirt- schaft gemäss Art. 165 Ziff. 1 StGB schuldig zu sprechen. Dabei ist der durch die Unter- lassungen des Beschuldigten verursachte Verschleppungsschaden auf rund CHF 165'000.00 festzulegen. III. Sanktion 1. Gesetzliche Grundlagen und Rechtsprechung 1.1 Wie die Vorinstanz zutreffend feststellte (OG GD 1 E. I./8.1), ist am 1. Januar 2018 eine er- neute Revision des Allgemeinen Teils des Schweizerischen Strafgesetzbuches in Kraft getre- ten. Auf Straftaten, die vor dem erwähnten Datum verübt wurden, bleibt das alte Recht an- wendbar, sofern das neue Recht für den Täter nicht milder ist (Art. 2 StGB). Der Beschuldigte beging die Misswirtschaft noch vor den erwähnten Gesetzesänderungen. Die Vorinstanz hat betreffend die Thematik intertemporales Recht mit zutreffender Begrün- dung und unwidersprochen dargelegt, dass in casu das zur Tatzeit geltende Sanktionenrecht anzuwenden ist (OG GD 1 E. I./8.2). Auf diese Erwägungen, denen sich das Gericht ansch- liesst, kann verwiesen werden. Massgebend ist mithin Art. 34 aStGB. 1.2 Das Gericht hat die Strafe nach dem Verschulden des Täters zuzumessen, wobei das Vorle- ben und die persönlichen Verhältnisse sowie die Wirkung der Strafe auf das Leben des Täters zu berücksichtigen sind (Art. 47 Abs. 1 StGB). Dabei wird das Verschulden nach der Schwere der Verletzung oder Gefährdung des betroffenen Rechtsguts, nach der Verwerflich- keit des Handelns, den Beweggründen und Zielen des Täters sowie danach bestimmt, wie weit der Täter nach den inneren und äusseren Umständen in der Lage war, die Gefährdung oder Verletzung zu vermeiden (Art. 47 Abs. 2 StGB). Nach Art. 50 StGB hat das Gericht im begründeten Urteil die für die Zumessung der Strafe erheblichen Umstände und deren Ge-</w:t>
      </w:r>
    </w:p>
    <w:p>
      <w:r>
        <w:t>Seite 48/54 wichtung festzuhalten (Wiedergabe der entsprechenden Überlegungen in den Grundzügen, so dass die Strafzumessung nachvollziehbar ist; vgl. BGE 134 IV 17 E. 2.1 m.H.). 1.3 Schiebt das Gericht den Vollzug der Strafe ganz oder teilweise auf, bestimmt es dem Verur- teilten eine Probezeit von zwei bis fünf Jahren (Art. 44 Abs. 1 StGB). 2. Strafzumessung durch die Vorinstanz 2.1 Die Vorinstanz bestrafte den Beschuldigten - unter Annahme eines gesamthaft nicht mehr leichten Verschuldens sowie unter Berücksichtigung einer Verletzung des Beschleunigungs- gebotes im Vorverfahren (Verfahrenslücke von zweieinhalb Jahren) - mit einer Geldstrafe von 125 Tagessätzen zu CHF 410.00. Den Vollzug schob sie - unter Ansetzung einer Probe- zeit von zwei Jahren - auf. Überdies führte sie aus, dass ein "Denkzettel im Sinne von Art. 42 Abs. 4 StGB" vorliegend nicht angebracht sei. So habe der Beschuldigte aufgrund seiner Verurteilung bereits die Verfahrenskosten zu tragen. Zudem drohe ein Berufsverbot. Dies rei- che aus, um den Beschuldigten "das Unrecht seiner Taten vor Augen zu führen". Eine Busse sei daher spezialpräventiv nicht erforderlich (OG GD 1 E. IV./2). 2.2 Diese Sanktion (Anzahl der Tagessätze und der Verzicht auf eine Verbindungsbusse) kann, nachdem die Staatsanwaltschaft keine Anschlussberufung erklärt hat - wie bereits erwähnt - nicht verschärft werden. Zudem steht auch die Gewährung des bedingten Strafvollzugs und die Länge der Probezeit im Berufungsverfahren nicht zur Disposition. 3. Standpunkt des Beschuldigten Im Rahmen des Berufungsverfahrens äusserte sich der Beschuldigte bzw. seine Verteidi- gung nicht zu einer allfälligen Strafzumessung. Auch bei der Vorinstanz hatten er in dieser Hinsicht keine Darlegungen gemacht. 4. Standpunkt der Staatsanwaltschaft 4.1 Auch seitens der Staatsanwaltschaft erfolgten im Berufungsverfahren keinerlei Anträge, Be- merkungen oder Hinweise zur Sanktionsthematik. 4.2.1 Bei der Vorinstanz hatte die Vertreterin der Staatsanwaltschaft im Rahmen eines vor der Hauptverhandlung eingereichten Schlussberichts vom 21. Januar 2020 ihren Antrag zum Sanktionspunkt umfassend begründet (SE GD 3/5 S. 8 f.). Zu beachten ist dabei, dass zu diesem Zeitpunkt auch noch ein Schuldspruch wegen mehrfacher Unterlassung der Buch- führung beantragt wurde. 4.2.2 Für die Misswirtschaft erachtete die Staatsanwältin das objektive Verschulden des Beschul- digten als nicht mehr allzu leicht. So habe er es während acht Monaten unterlassen, die Bi- lanz zu deponieren. Durch dieses künstliche Am-Leben-halten der K.a.________ habe er ei- nen Verschleppungsschaden von rund CHF 165'000.00 (mit-)verursacht. Die subjektive Tatschwere wurde als geringfügiger eingestuft, da die Verschleppung des Konkurses nicht das eigentliche Handlungsziel des Beschuldigten gewesen sei. Im Ergebnis wurde so eine Einsatzstrafe von 120 Tagessätzen Geldstrafe als angemessen erachtet. Die Täterkompo- nente wurde als neutral beurteilt. Indessen sprach sich die Anklagevertreterin für eine Re-</w:t>
      </w:r>
    </w:p>
    <w:p>
      <w:r>
        <w:t>Seite 49/54 duktion der Sanktion um einen Viertel zufolge der langen Verfahrensdauer bzw. einer Verlet- zung des Beschleunigungsgebotes aus. Aufgrund der ihr damals bekannten finanziellen Ver- hältnisse beantragte die Staatanwaltschaft eine Tagessatzhöhe von CHF 500.00. Weiter wurde - nachdem der bedingte Strafvollzug mit einer minimalen Probezeit möglich sei und damit den Beschuldigten auch eine unmittelbare Konsequenz des ihnen vorgeworfenen Ver- haltens treffe - gestützt auf Art. 42 Abs. 4 StGB Verbindungsbussen in Höhe von CHF 10'000.00 gefordert. 5. Zur Person des Beschuldigten 5.1 Der heute 62-jährige Beschuldigte besuchte in E.________ das Gymnasium und studierte danach Rechtswissenschaft. Nach dem Abschluss erlangte er das Rechtsanwaltspatent und war danach in verschiedenen Bereichen tätig (Kurzpraktikum bei einer Bank, angestellter An- walt in einem Anwaltsbüro, Auditor beim Bezirksgericht T.________, Rechtsdienst und inter- ner Rechtsanwalt bei der damaligen U.________ und danach bei der V.________ London, Mitglied des Management-Supportteams). Im Jahr 1993 wechselte er in ein Anwaltsbüro und seit dem Jahr 2000 führt er ein eigenes Anwaltsbüro in E.________ mit dem Spezialgebiet Wirtschaftsrecht). Der Beschuldigte, welcher im Jahr 2003 zusätzlich ein Exekutiv MBA der Universität of Chicago absolvierte, ist gemäss eigenen Angaben bei der Vorinstanz glücklich verheiratet mit einer professionellen Bankfachfrau, hat keine Kinder und ist heute nach wie vor als Wirtschaftsanwalt tätig. Offiziell gemeldet ist der Beschuldigte mit seiner Ehefrau im W.________, wobei sie - nebst anderen Immobilien - weiterhin auch ein eigenes Haus an der X.________ in E.________ besitzen (act. 1/1/4 f. und SE GD 9/1/3 S. 1-3). 5.2 Betreffend finanzielle Verhältnisse des Beschuldigten liegt eine Kopie der Steuererklärung für das Jahr 2017 bei den Akten, woraus sich ein Nettoeinkommen aus diverser Tätigkeiten von monatlich rund CHF 15'400.00 ergibt. Vermögen versteuert der Beschuldigte zusammen mit seiner Ehefrau keines. 5.3 Der Beschuldigte ist gemäss dem neuesten Auszug vom 1. Juli 2022 (OG GD 3/12) im Schweizerischen Strafregister nach wie vor nicht verzeichnet. 6. Strafzumessung durch das Gericht 6.1 Der Beschuldigte ist zu bestrafen wegen Misswirtschaft gemäss Art. 165 Ziff. 1 StGB. Für dieses Delikt sieht der Gesetzgeber als Sanktion Freiheitsstrafe bis zu fünf Jahren oder Geldstrafe vor. 6.2 Das objektive Tatverschulden wiegt mit der Vorinstanz erheblich. So ist einerseits der für eine Konkursverschleppung recht lange Tatzeitraum von rund acht Monaten zu berücksichti- gen. Auch der Verschleppungsschaden von immerhin rund CHF 165'000.00 darf nicht baga- tellisiert werden. Ebenso ist in Anschlag zu bringen, dass der Beschuldigte sämtliche Hin- weise der Revisionsstelle in den Wind schlug und letztlich seine Pflicht zur Erstellung einer Zwischenbilanz bewusst vernachlässigte und auch die Überschuldungsanzeige mit Wissen und Willen unterliess. Gleichzeitig nahm er eine weitere Verschlimmerung der Überschul- dung der K.a.________ Tag für Tag zumindest billigend in Kauf. Indessen ist der Vorinstanz zuzustimmen, dass der Beschuldigte nicht aus egoistischen Gründen handelte. Das Gesamt-</w:t>
      </w:r>
    </w:p>
    <w:p>
      <w:r>
        <w:t>Seite 50/54 tatverschulden ist mithin bei nicht mehr leicht festzulegen. Die von der Vorinstanz hierfür re- lativ tief angesetzte Einsatzstrafe von 150 Tagessätzen erscheint somit gerade noch ange- messen. 6.3 Im Gegensatz zur Vorinstanz ist - auch wenn eine solche vom Beschuldigten selbst nicht gel- tend gemacht wird - von einer erhöhten Strafempfindlichkeit auszugehen. Anwälte, die über ein kantonales Anwaltspatent verfügen und Parteien vor Gerichtsbehörden vertreten wollen, lassen sich ins Register des Kantons eintragen, in dem sie ihre Geschäftsadresse haben. Die Aufsichtsbehörde trägt sie ein, wenn die fachlichen (Art. 7 BGFA) und persönlichen (Art. 8 BGFA) Voraussetzungen erfüllt sind (vgl. Art. 6 Abs. 1 und 2 BGFA). Anwälte, die eine der Voraussetzungen für den Registereintrag nicht mehr erfüllen, werden im Register gelöscht (Art. 9 BGFA). Als persönliche Voraussetzung setzt Art. 8 lit. b BGFA voraus, dass gegen den betreffenden Anwalt keine strafrechtliche Verurteilung wegen Handlungen vorliegen darf, welche mit dem Anwaltsberuf nicht zu vereinbaren sind, es sei denn, diese Verurteilung er- scheine nicht mehr im Strafregisterauszug für Privatpersonen. Allgemein gelten namentlich Vermögensdelikte als nicht mit dem Anwaltsberuf vereinbar (Fellmann, Anwaltsrecht, 2. A. 2017, N 133). Wie sich im Falle des Beschuldigten der Schuldspruch wegen Misswirtschaft auf den Registereintrag auswirken wird, kann nicht abschliessend beurteilt werden. Eine Dis- ziplinarsanktion scheint aber sicher. Zum möglichen Berufsverbot bzw. zur Löschung aus dem Anwaltsregister ist festzuhalten, dass der Beschuldigte diesfalls in seiner beruflichen Tätigkeit zwar klar eingeschränkt wäre, aber weiterhin als Rechtsberater tätig sein und aus- serhalb des Anwaltsmonopols Klienten vor Behörden und in verwaltungsgerichtlichen Verfah- ren vertreten könnte. Die erhöhte Strafempfindlichkeit und die mögliche Disziplinarsanktion ist gesamthaft mit einer Reduktion der Strafe um zehn Tagessätze zu berücksichtigen. Aus den dem Gericht bekannten und oben wiedergegebenen persönlichen Verhältnissen des Beschuldigten ergeben sich sodann keine weiteren Faktoren, welche sich straferhöhend oder strafmindernd auswirken könnten. Auch die Vorstrafenlosigkeit kann und darf nur neutral zu Buche schlagen. Mithin resultiert in zusätzlicher Beachtung der Täterkomponenten eine et- was tiefere Sanktion von 140 Tagessätzen Geldstrafe. 6.4 Die heute zu sanktionierende Misswirtschaft verübte die Beschuldigte bis August 2013. Seit- her sind bald neun Jahre verflossen und der Beschuldigte hat sich in dieser Zeit wohl verhal- ten. Zudem ergibt sich - wie bereits durch die Vorinstanz zutreffend festgestellt - aus den Ak- ten auch eine nicht unerhebliche Verletzung des Beschleunigungsgebotes. Diese zwei Fakto- ren sind zusammen grosszügig mit 20 Tagen strafmindernd in Anschlag zu bringen, so dass sich als letztlich angemessene Sanktion eine Geldstrafe von 120 Tagessätzen ergibt. 6.5 Die Vorinstanz setzte für die Geldstrafe die Höhe des Tagessatzes auf (leicht abgerundet) CHF 410.00 fest. Auch wenn die Tagessatzhöhe im Berufungsverfahren nicht vom Ver- schlechterungsverbot erfasst wird, ist dieser Ansatz nicht zu erhöhen. So hat sich insbeson- dere die Staatsanwaltschaft als Vertreterin des staatlichen Strafanspruchs nicht in diese Richtung geäussert. Zudem liegen auch keine offenkundigen Anhaltspunkte dafür vor, dass sich die finanziellen Verhältnisse des Beschuldigten seit dem Urteil der Vorinstanz wesentlich verändert haben könnten. Insbesondere führte der Beschuldigte im Rahmen seiner schriftli- chen Berufungsbegründung - obwohl er im Rahmen der Präsidialverfügung vom 21. Februar 2022 eingeladen worden war, allenfalls eingetretene massgebliche Veränderungen seiner</w:t>
      </w:r>
    </w:p>
    <w:p>
      <w:r>
        <w:t>Seite 51/54 persönlichen und insbesondere finanziellen Verhältnisse anzugeben - nichts an, was auf ei- nen tieferen Tagessatz schliessen liesse. 6.6 Für die Geldstrafe kann (bzw. muss aufgrund des Verschlechterungsverbotes) dem Beschul- digten mit der Vorinstanz die Rechtswohltat des bedingten Strafvollzugs gewährt und die Probezeit auf das gesetzliche Minimum von zwei Jahren angesetzt werden. Zudem kann - wie bereits aufgezeigt - auch eine allfällige Verbindungsbusse kein Thema sein. 6.7 Der Beschuldigte wird schliesslich ausdrücklich darauf hingewiesen, dass der ihm gewährte bedingte Vollzug widerrufen werden könnte und er folglich die Geldstrafe von gesamthaft im- merhin CHF 49'200.00 zu bezahlen hätte, wenn er während der Probezeit erneut ein Verbre- chen oder Vergehen begehen sollte und deswegen zu erwarten wäre, dass er weitere Straf- taten verüben werde (Folgen der Nichtbewährung gemäss Art. 46 StGB). IV. Zusammenfassung und Beurteilung des Rechtsmittels 1. Der Beschuldigte wird - gleich wie bei der Vorinstanz - wegen Misswirtschaft schuldig ge- sprochen. Dass hierfür im Endergebnis als Sanktion eine um fünf Tagessätze tiefere Gelds- trafe resultiert, ist einzig auf die grosszügige zusätzliche Berücksichtigung einer etwas erhöh- ten Strafempfindlichkeit zurückzuführen. 2. Im Endergebnis dringt der Beschuldigte mit keinem seiner Anträge durch. Somit ist seine Be- rufung vollumfänglich abzuweisen. V. Kosten- und Entschädigungsfolgen 1. Die Verlegung der Verfahrenskosten im Strafprozess richtet sich nach dem Grundsatz, wo- nach Kosten zu tragen hat, wer sie verursacht. Erforderlich ist ein adäquater Kausalzusam- menhang zwischen dem zur Verurteilung führenden strafbaren Verhalten und den durch die Abklärung entstandenen Kosten. Die beschuldigte Person trägt die Verfahrenskosten, wenn sie verurteilt wird (Art. 426 Abs. 1 StPO). Bei einem teilweisen Freispruch dürfen ihr die ge- samten Verfahrenskosten auferlegt werden, wenn die ihr zur Last gelegten Handlungen in ei- nem engen und direkten Zusammenhang stehen und alle Untersuchungshandlungen jedes Anklagepunkts notwendig waren. Für die Kostenauflage nach dieser Bestimmung sind so- dann nicht die rechtliche Würdigung und die Anzahl der angeklagten Tatbestände massge- bend, sondern der bzw. die zur Anklage gebrachten Lebenssachverhalte (Urteil des Bundes- gerichts 6B_1050/2018 vom 8. März 2019 E. 4.1.1 m.H.). 2.1 Die Kosten des Rechtsmittelverfahrens tragen die (daran teilnehmenden) Parteien grundsätzlich nach Massgabe ihres Obsiegens oder Unterliegens (Art. 428 Abs. 1 erster Satz StPO). Ob eine Partei als obsiegend oder unterliegend gilt, hängt davon ab, in welchem Aus- mass ihre vor Berufungsgericht gestellten Anträge gutgeheissen wurden. Wenn eine Partei in einem Punkt obsiegt, im anderen unterliegt, so ist für die Bemessung des auf sie entfallen- den Kostenanteils von entscheidender Bedeutung, welchen Arbeitsaufwand die Beurteilung der einzelnen Punkte notwendig machte (Urteil des Bundesgerichts 6B_176/2019 vom</w:t>
      </w:r>
    </w:p>
    <w:p>
      <w:r>
        <w:t>Seite 52/54</w:t>
      </w:r>
    </w:p>
    <w:p>
      <w:r>
        <w:rPr>
          <w:b/>
        </w:rPr>
        <w:t>E. 13</w:t>
      </w:r>
    </w:p>
    <w:p>
      <w:r>
        <w:t>September 2019 E. 2.2 m.H.). Erwirkt eine Partei, die ein Rechtsmittel ergriffen hat, einen für sie günstigeren Entscheid, so können ihr die Verfahrenskosten trotzdem auferlegt wer- den, wenn die Voraussetzungen für das Obsiegen erst im Rechtsmittelverfahren geschaffen worden sind oder der angefochtene Entscheid nur unwesentlich abgeändert wird (Art. 428 Abs. 2 StPO). Bei der Kostenaufteilung sind die gestellten Anträge aber auch nach ihrer Be- gründung zu interpretieren. So kann in Fällen, in denen es nach der Rechtsregel "Das Mehr enthält das Weniger" (plus in se continet quod est minus) zu einem günstigeren Ausgang für die betroffene Partei kommt, das Rechtsmittel trotzdem von einem gewissen Erfolg, welcher bei den Kosten des Berufungsverfahrens zu berücksichtigen ist, beschieden sein (vgl. dazu Urteil des Bundesgerichts 6B_870/2018 vom tt.mm. 2019 E. 3.7.6). 2.2 Fällt die Rechtsmittelinstanz selber einen neuen Entscheid, so befindet sie darin gemäss Art. 428 Abs. 3 StPO auch über die von der Vorinstanz getroffene Kostenregelung. 2.3 Ansprüche auf Entschädigung und Genugtuung im Rechtsmittelverfahren richten sich wie- derum nach den Art. 429-434 StPO (Art. 436 Abs. 1 StPO). 3. Die dem Beschuldigten durch die Vorinstanz auferlegte hälftige Kostenpflicht wurde im Beru- fungsverfahren nicht konkret gerügt. Auch für das Gericht erweist sich diese als gesetzes- konform und sachgerecht. Zudem wird der Beschuldigte auch im Berufungsverfahren in glei- cher Weise schuldig gesprochen. Mithin hat er - in Bestätigung der Kostenregelung der Vorinstanz und gleich wie der Beschuldigte I.________ - die Hälfte der Kosten des Vorver- fahrens und erstinstanzlichen Hauptverfahrens zu tragen. Auf eine solidarische Haftbarkeit für die gesamten Kosten ist indessen angebrachtermassen zu verzichten (vgl. dazu bereits die Regelung mit Bezug auf den Beschuldigten I.________; OG GD 6/5 S. 5 unten). 4. Nachdem der Beschuldigte mit seiner Berufung in keiner Weise durchdringt, mit allen Anträ- gen unterliegt und letztlich der Entscheid der Vorinstanz einzig mit Bezug auf die Sanktions- höhe nur unwesentlich abgeändert wird, sind ihm sodann auch die gesamten Kosten des Be- rufungsverfahrens aufzuerlegen. Bei der Bemessung der Entscheidgebühr ist sodann zu berücksichtigen, dass das Hin und Her zwischen mündlichem und schriftlichen Verfahren nicht durch den Beschuldigten zu verantworten war. Anderseits ist aber auch in Anschlag zu bringen, dass der Beschuldigte im Berufungsverfahren faktisch immer wieder die gleichen Ar- gumente vortrug, sehr umfassende Rechtsschriften einreichte bzw. einreichen liess und da- durch den Lese- und Bearbeitungsaufwand des Gerichts deutlich erhöhte. 5. Aufgrund der vollumfänglichen Kostenpflicht kann dem Beschuldigten für das gesamte Straf- verfahren keine Entschädigung ausgerichtet werden.</w:t>
      </w:r>
    </w:p>
    <w:p>
      <w:r>
        <w:t>Seite 53/54 Urteilsspruch 1. Es wird festgestellt, dass das Urteil des Einzelrichters am Strafgericht des Kantons Zug vom</w:t>
      </w:r>
    </w:p>
    <w:p>
      <w:r>
        <w:rPr>
          <w:b/>
        </w:rPr>
        <w:t>E. 16</w:t>
      </w:r>
    </w:p>
    <w:p>
      <w:r>
        <w:t>Juli 2021 mit Bezug auf folgende Punkte bereits in Rechtskraft erwachsen ist: "A. D.________ 1. Das Strafverfahren gegen den Beschuldigten D.________ wird hinsichtlich des Vorwurfs der mehrfachen Unterlassung der Buchführung gemäss Art. 166 StGB zufolge Eintritts der Verfol- gungsverjährung eingestellt. […] C. Weitere Entscheidpunkte […] 2. Die Zivilklage von B.________ wird auf den Zivilweg verwiesen." 2. Die Berufung des Beschuldigten wird abgewiesen. 3. Der Beschuldigte D.________ wird schuldig gesprochen der Misswirtschaft gemäss Art. 165 Ziff. 1 StGB. 4. Er wird dafür bestraft mit einer Geldstrafe von 120 Tagessätzen zu CHF 410.00, unter Ge- währung des bedingten Strafvollzugs für eine Probezeit von zwei Jahren. 5. Die den Beschuldigten betreffenden Kosten des Vorverfahrens und des erstinstanzlichen Hauptverfahrens betragen CHF 5'339.50 und werden in Bestätigung der Kostenregelung der Vorinstanz vollumfänglich dem Beschuldigten auferlegt. 6. Die Kosten des Berufungsverfahrens betragen CHF 7'000.00Entscheidgebühr CHF 120.00 Auslagen CHF 7'120.00Total und werden ebenfalls vollumfänglich dem Beschuldigten auferlegt. 7. Dem Beschuldigten wird für das gesamte Strafverfahren keine Entschädigung ausgerichtet. 8. Gegen diesen Entscheid kann bundesrechtliche Beschwerde in Strafsachen erhoben werden. Die Beschwerdegründe und die Beschwerdelegitimation richten sich nach den mass- geblichen Bestimmungen des Bundesgerichtsgesetzes (BGG). Die Beschwerde ist innert 30 Tagen, vom Empfang der vollständigen, begründeten Ausfertigung an gerechnet, schriftlich, begründet und mit bestimmten Anträgen sowie unter Beilage des Entscheids und der Beweismittel (vgl. Art. 42 BGG) beim Schweizerischen Bundesgericht, 1000 Lausanne 14, einzureichen.</w:t>
      </w:r>
    </w:p>
    <w:p>
      <w:r>
        <w:t>Seite 54/54 9. Schriftliche Eröffnung in vollständiger Ausfertigung an: - erbetene Verteidigung des Beschuldigten, Rechtsanwalt lic.iur. H.________ - Staatsanwaltschaft des Kantons Zug, Staatsanwältin Dr.iur. A.________ - Rechtsvertreter des Privatklägers, Rechtsanwalt lic.iur. C.________ - Gerichtskasse des Kantons Zug (im Dispositiv) - Strafgericht des Kantons Zug, Einzelrichter lic.iur. Ph. Frank (zur Kenntnis) - Aufsichtskommission über die Rechtsanwälte des Kantons Zug (gemäss Art. 15 BGFA) sowie nach unbenütztem Ablauf der Rechtsmittelfrist/Erledigung allfälliger Rechtsmittel an: - Zuger Polizei (zur Kenntnis gemäss § 123 GOG) Obergericht des Kantons Zug Strafabteilung lic.iur. M. Siegwart MLaw F. Eller Abteilungspräsident Gerichtsschreiber versandt am: msi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