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2023 30 vom 25. April 2024</w:t>
      </w:r>
    </w:p>
    <w:p>
      <w:r>
        <w:t>ZG Obergericht, 2024-04-25, DE</w:t>
      </w:r>
    </w:p>
    <w:p>
      <w:r>
        <w:rPr>
          <w:b/>
        </w:rPr>
        <w:t xml:space="preserve">Quelle: </w:t>
      </w:r>
      <w:r>
        <w:t>https://mcp.opencaselaw.ch/entscheid/zg_obergericht_S2_2023_30</w:t>
      </w:r>
    </w:p>
    <w:p>
      <w:r>
        <w:t>FR: ZG_OBERGERICHT S2 2023 30 du 25 avril 2024</w:t>
      </w:r>
    </w:p>
    <w:p>
      <w:r>
        <w:t>IT: ZG_OBERGERICHT S2 2023 30 del 25 aprile 2024</w:t>
      </w:r>
    </w:p>
    <w:p>
      <w:pPr>
        <w:pStyle w:val="Heading2"/>
      </w:pPr>
      <w:r>
        <w:t>Regeste</w:t>
      </w:r>
    </w:p>
    <w:p>
      <w:r>
        <w:t>ungetreue Geschäftsbesorgung, Verletzung des Fabrikations- oder Geschäftsgeheimnisses, versuchte Nötigung | Delikt (Berufung Beschuldigte/r oder STA) von SE Einzelrichter</w:t>
      </w:r>
    </w:p>
    <w:p>
      <w:pPr>
        <w:pStyle w:val="Heading2"/>
      </w:pPr>
      <w:r>
        <w:t>Erwägungen</w:t>
      </w:r>
    </w:p>
    <w:p>
      <w:r>
        <w:rPr>
          <w:b/>
        </w:rPr>
        <w:t>E. 1</w:t>
      </w:r>
    </w:p>
    <w:p>
      <w:r>
        <w:t>Berufungsfristen, Antrag auf Rückweisung</w:t>
      </w:r>
    </w:p>
    <w:p>
      <w:r>
        <w:rPr>
          <w:b/>
        </w:rPr>
        <w:t>E. 1.1</w:t>
      </w:r>
    </w:p>
    <w:p>
      <w:r>
        <w:t>der mehrfachen Verletzung des Fabrikations- oder Geschäftsgeheimnisses gemäss Art. 162 Abs. 2 StGB (in Bezug auf die Dokumente "Erfolgsrechnung inkl. Budget 2018, S.________ AG / T.________" und "Er- folgsrechnung Budget 2019, S.________ AG / T.________");</w:t>
      </w:r>
    </w:p>
    <w:p>
      <w:r>
        <w:rPr>
          <w:b/>
        </w:rPr>
        <w:t>E. 1.1.1</w:t>
      </w:r>
    </w:p>
    <w:p>
      <w:r>
        <w:t>Gemäss der Vorinstanz habe H.________ die Dokumente Nr. 1 und Nr. 4-11 von J.________ erhalten und diese mit J.________ als externen Berater besprochen. H.________ habe die Dokumente verwendet, um damit einen Investitionsplan für den Verwaltungsrat der V.________ AG erstellen zu können. Er habe damit den objektiven und subjektiven Tatbe- stand der Verletzung des Fabrikations- und Geschäftsgeheimnisses in der Tatbestandsvaria- nte des Ausnutzens gemäss Art. 162 Abs. 2 StGB mehrfach erfüllt (OG GD 1 E. IV.6. Ziff. 6.2.1-6.2.4 S. 49 f.).</w:t>
      </w:r>
    </w:p>
    <w:p>
      <w:r>
        <w:rPr>
          <w:b/>
        </w:rPr>
        <w:t>E. 1.1.2</w:t>
      </w:r>
    </w:p>
    <w:p>
      <w:r>
        <w:t>Gemäss der Vorinstanz habe J.________ ebenfalls die Dokumente Nr. 1 und Nr. 4-11, die er von B.________ zugesendet erhalten habe, benutzt, indem er zusammen mit H.________ den business case erarbeitet habe. Er habe damit den objektiven und subjektiven Tatbestand der Verletzung des Fabrikations- und Geschäftsgeheimnisses in der Tatbestandsvariante des Ausnutzens gemäss Art. 162 Abs. 2 StGB mehrfach erfüllt (OG GD 1 E. IV.7. Ziff. 7.3.1-7.3.3</w:t>
      </w:r>
    </w:p>
    <w:p>
      <w:r>
        <w:t>Seite 53/74 S. 50).</w:t>
      </w:r>
    </w:p>
    <w:p>
      <w:r>
        <w:rPr>
          <w:b/>
        </w:rPr>
        <w:t>E. 1.2</w:t>
      </w:r>
    </w:p>
    <w:p>
      <w:r>
        <w:t>der Gehilfenschaft zur Verletzung des Fabrikations- oder Geschäftsgeheimnisses gemäss Art. 162 Abs. 1 i.V.m. Art. 25 StGB;</w:t>
      </w:r>
    </w:p>
    <w:p>
      <w:r>
        <w:rPr>
          <w:b/>
        </w:rPr>
        <w:t>E. 1.3</w:t>
      </w:r>
    </w:p>
    <w:p>
      <w:r>
        <w:t>der versuchten Nötigung gemäss Art. 181 i.V.m. Art. 22 Abs. 1 StGB."</w:t>
      </w:r>
    </w:p>
    <w:p>
      <w:r>
        <w:t>Seite 73/74 2. Die Berufung des Beschuldigten wird im Hauptpunkt abgewiesen. 3. Der Beschuldigte wird vom Vorwurf der mehrfachen Verletzung des Fabrikations- und Ge- schäftsgeheimnisses gemäss Art. 162 Abs. 2 StGB im Zusammenhang mit den Dokumenten (1.) Erfolgsrechnung inkl. Budget 2017, S.________ AG / T.________; (2.) Budgetentwurf 2019 Materialaufwand und (3.) Reglemente und Vertragsbeilagen zu den Arbeitsverträgen der T.________-Mitarbeitenden freigesprochen. 4. Der Beschuldigte wird schuldig gesprochen</w:t>
      </w:r>
    </w:p>
    <w:p>
      <w:r>
        <w:rPr>
          <w:b/>
        </w:rPr>
        <w:t>E. 1.3.1</w:t>
      </w:r>
    </w:p>
    <w:p>
      <w:r>
        <w:t>Es trifft nicht zu, dass eine "Nicht-Partei" am Strafverfahren teilnahm. Gemäss den unbestrit- tenen Feststellungen der Vorinstanz ist die Parteistellung der S.________ AG erst im Zeit- punkt ihrer Fusion mit der X.________ AG am 4. Juli 2023 erloschen. Drei Monate zuvor, am</w:t>
      </w:r>
    </w:p>
    <w:p>
      <w:r>
        <w:rPr>
          <w:b/>
        </w:rPr>
        <w:t>E. 1.3.2</w:t>
      </w:r>
    </w:p>
    <w:p>
      <w:r>
        <w:t>Der Auffassung der Verteidigung des Beschuldigten J.________, dass eine Privatklägerstel- lung für das gesamte Verfahren rückwirkend wegfalle, wenn eine Auflösung der Gesellschaft erfolge, ist nicht überzeugend. Dass eine natürliche oder juristische Person zu existieren aufhört, kann nicht dazu führen, dass sämtliche früheren strafprozessualen Handlungen, d.h. Aussagen als Prozesspartei (Auskunftsperson), Stellungnahmen, Beweisanträge etc., ex tunc ungültig werden. Dies ist weder bei einem Strafantrag, bei einem Strafantragsverzicht noch bei einem späteren Verzicht auf die Privatklägerstellung gesetzlich vorgesehen, ge- setzgeberisch gewollt oder sonst wie mit der Systematik und den Zielen des Strafprozess- rechts vereinbar. So gilt der Grundsatz, dass persönliche Fähigkeiten, welche zur Prozess- führung berechtigen, einzig im Zeitpunkt der relevanten Prozesshandlung gegeben sein müssen (Lieber, in: Donatsch/Lieber/Summers/ Wohlers [Hrsg.], Kommentar zur Schweizeri- schen Strafprozessordnung, 3. A. 2020, Art. 106 StPO N. 1). Analog dazu richtet sich auch die strafprozessuale Rolle der einzuvernehmenden Person einzig nach der Sach- und Rechtslage im Einvernahmezeitpunkt, zumal sich diese nachträglich noch ändern kann (BGE 144 IV 97 E. 3.4). Eine Pflicht zur rückwirkenden Umqualifizierung der Prozessverhältnisse der verfahrensbeteiligten Personen bei neu eingetretenen Tatsachen hätte zur Folge, dass zahlreiche Strafverfahren nachträglich mit Mängeln belastet würden, die effektiv zum wesent- lichen Zeitpunkt der Prozesshandlung nicht bestanden.</w:t>
      </w:r>
    </w:p>
    <w:p>
      <w:r>
        <w:rPr>
          <w:b/>
        </w:rPr>
        <w:t>E. 1.3.3</w:t>
      </w:r>
    </w:p>
    <w:p>
      <w:r>
        <w:t>Die Privatklägerstellung der S.________ AG erlosch mithin drei Monate nach der Hauptver- handlung vom 4. April 2023. Die Nachfolgergesellschaft X.________ AG bzw. die Stiftung Y.________ legten gegenüber der Vorinstanz die Gründe dar, warum sie einen Anspruch auf Entschädigung der bei der am 4. Juli 2023 aufgelösten S.________ AG angefallenen Auf- wendungen hätten. Die Vorinstanz beurteilte, nach schriftlicher Anhörung der Parteien, die- sen Anspruch. Die Verteidigung von J.________ konnte zu den Auswirkungen der Auflösung der S.________ AG Stellung nehmen. Es ist nicht ersichtlich, inwiefern dadurch das Strafver- fahren oder die prozessuale Fairness in relevanter Weise tangiert worden wäre. Ein schwe- rer, unheilbarer Verfahrensfehler im Sinne von Art. 409 Abs. 1 StPO liegt damit nicht vor. Es besteht in dieser Hinsicht kein Prozesshindernis. 2. Umfang der Berufungen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w:t>
      </w:r>
    </w:p>
    <w:p>
      <w:r>
        <w:t>Seite 10/74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B.________ 2.2.1 Die Beschuldigte B.________ richtete ihre Berufungserklärung gegen die Dispositivziffern I.2.1 (Schuldspruch ungetreue Geschäftsbesorgung), I.3.1 (Freiheitsstrafe), I.4. (Kostenver- legung) und I.5. (Entschädigung). Die Staatsanwaltschaft verzichtete auf eine Anschlussbe- rufung. In Rechtskraft erwachsen und nicht mehr Teil des Berufungsverfahrens sind mithin grundsätzlich die Dispositivziffern I.1.1 und 1.2 (Freisprüche von bestimmten Vorwürfen be- treffend die Verletzung des Fabrikations- und Geschäftsgeheimnisses sowie der versuchten Nötigung), I.2.2 (Schuldspruch betreffend mehrfache Verletzung des Fabrikations- und Ge- schäftsgeheimnisses) und I.3.2 (Geldstrafe von 90 Tagessätzen zu CHF 230.00). 2.2.2 B.________ beantragte an der Berufungsverhandlung u.a. auch einen Freispruch vom Vor- wurf der Verletzung des Fabrikations- und Geschäftsgeheimnisses, der nicht Teil ihrer Beru- fungserklärung war. Eine Ausweitung der Berufung nach Ablauf der Berufungsfrist ist ausge- schlossen. Aus den Erläuterungen der erbetenen Verteidigung geht indessen hervor, dass sie diesen Freispruch nur für den Fall beantragt, dass das Gericht bei den anderen Beschul- digten feststellen sollte, dass kein gültiger Strafantrag vorliegt. Diesfalls sei B.________ ge- stützt auf Art. 392 Abs. 1 StPO auch freizusprechen. Andernfalls sei sie wie von der Vor- instanz festgelegt mit einer Geldstrafe von 90 Tagessätzen zu bestrafen. 2.2.3 Wie noch aufzuzeigen ist, ist der eingereichte Strafantrag der früheren Privatklägerin S.________ AG bis zum Zeitpunkt des Berufungsurteils gültig. Folglich besteht kein Grund, gestützt auf 392 Abs. 1 StPO bzw. Art. 404 Abs. 2 StPO den rechtskräftigen Schuldspruch der Vorinstanz betreffend mehrfache Verletzung des Fabrikations- und Geschäftsgeheimnis- ses und die damit verbundene Geldstrafe aufzuheben. Auf den Antrag, die Beschuldigte sei vom Vorwurf der mehrfachen Verletzung des Fabrikations- und Geschäftsgeheimnisses frei- zusprechen, kann folglich mangels einer entsprechenden Berufungserklärung nicht eingetre- ten werden. Auf den Eventualantrag, es sei die Beschuldigte nochmals der Verletzung des Fabrikations- und Geschäftsgeheimnisses zu verurteilen, kann auch nicht eingetreten wer- den. Da die Rechtskraft des Urteilsspruchs der Vorinstanz betreffend die Dispositivziffern I.2.2 und I.3.2 feststeht, kann gemäss Art. 11 Abs. 1 StPO keine erneute Verurteilung durch die Berufungsinstanz erfolgen. Es ist stattdessen die bereits eingetretene Rechtskraft der Dispositivziffern I.2.2 und I.3.2 des Urteils der Vorinstanz im Urteilsdispositiv zu vermerken. 2.3 H.________ Der Beschuldigte H.________ richtete seine Berufung gegen die Dispositivziffern II.2.1 (Schuldspruch Gehilfenschaft zu ungetreuer Geschäftsbesorgung), II.2.2 (mehrfache Verlet-</w:t>
      </w:r>
    </w:p>
    <w:p>
      <w:r>
        <w:t>Seite 11/74 zung des Fabrikations- und Geschäftsgeheimnisses), II.3.1 (Freiheitsstrafe), II.3.2 (Geldstra- fe), II.4. (Kostenverlegung) und II.5. (Entschädigung). Die Staatsanwaltschaft verzichtete auf eine Anschlussberufung. In Rechtskraft erwachsen und nicht mehr Teil des Berufungsverfah- rens sind mithin die Dispositivziffern II.1.1, 1.2 und 1.3 (Freisprüche von bestimmten Vorwür- fen der Verletzung des Fabrikations- und Geschäftsgeheimnisses, der Gehilfenschaft zur Verletzung des Fabrikations- und Geschäftsgeheimnisses sowie der versuchten Nötigung). 2.4 J.________ Der Beschuldigte J.________ beantragte die Aufhebung des Urteils vom 14. August 2023 mitsamt Rückweisung an die Vorinstanz, eventualiter einen Freispruch von den Vorwürfen der Gehilfenschaft zur ungetreuen Geschäftsbesorgung sowie der mehrfachen Verletzung des Fabrikations- und Geschäftsgeheimnisses. Der Beschuldigte J.________ erklärte mit Be- rufungserklärung vom 20. September 2023 die vollumfängliche Berufung gegen das Urteil der Vorinstanz, obwohl er in den Dispositivziffern III.1.1, 1.2 und 1.3 von den Vorwürfen der mehrfachen Verletzung des Fabrikations- und Geschäftsgeheimnisses in bestimmten Punk- ten, der Gehilfenschaft zur Verletzung des Fabrikations- und Geschäftsgeheimnisses und der versuchten Nötigung des freigesprochen worden ist. Darauf wäre mangels Beschwer nicht einzutreten (Art. 382 Abs. 1 StPO). An der Berufungsverhandlung präzisierte J.________ seine Berufungserklärung, dass die Rechtskraft der Freisprüche der Vorinstanz festzustellen sei. Diesem Antrag kann entsprochen werden, da die Staatsanwaltschaft weder Berufung noch Anschlussberufung gegen die Freisprüche der Vorinstanz gemäss den Dispositivziffern III.1.1, 1.2 und 1.3 eingereicht hat. 2.5 Ebenfalls in Rechtskraft erwachsen sind aufgrund des Verzichtes auf eine Anschlussberu- fung durch die S.________ AG, die Stiftung Y.________ und die X.________ AG die Dispo- sitivziffern IV. (Feststellung des Erlöschens der Privatklägerstellung der S.________ AG), V. (Nichteintreten auf Entschädigungsantrag Stiftung Y.________), VI. (Abweisung Eventual- entschädigungsantrag X.________ AG), was im Urteilsdispositiv festzustellen ist. Mit dem Verzicht auf eine Anschlussberufung sind die genannten Gesellschaften nicht mehr Parteien im Berufungsverfahren. 3. Beweisanträge 3.1 Der Beweisantrag des Beschuldigten H.________, ihn erneut einzuvernehmen, wurde von der Verfahrensleitung gutgeheissen. Sämtliche drei Beschuldigten wurden an der Berufungs- verhandlung erneut zur Person und zur Sache befragt. 3.2 Die erbetene Verteidigung von B.________ reichte an der Berufungsverhandlung ein Doku- ment ein, welches praxisgemäss zu den Akten genommen wurde. Ferner beantragte sie, dass ein Dokument namens Funktionsdiagramm bei der S.________ AG zu edieren sei. Der erbetene Verteidiger und B.________ gaben diesbezüglich zu Protokoll, dass auf dem Do- kument die Aufgabenverteilung vermerkt gewesen sei und dass dieses Dokument mehrfach geändert worden sei. Das Gericht hat den Beweisantrag an der Berufungsverhandlung, unter Vorbehalt einer späteren Gutheissung, abgewiesen (OG GD 9/1 S. 31 ff.).</w:t>
      </w:r>
    </w:p>
    <w:p>
      <w:r>
        <w:t>Seite 12/74 3.3 Auch wenn B.________ und ihr erbetener Verteidiger nur oberflächliche Angaben zum Funk- tionendiagramm machen konnten, muss es sich beim zu edierenden Dokument um das Funktionendiagramm handeln, welches im Organisations- und Geschäftsführungsreglement der S.________ AG vom 9. Februar 2011 als Anhang I erwähnt wurde (vgl. auch OG GD 9/1/2 S. 5 Ziff. 10). Das Funktionendiagramm wurde, wie von der erbetenen Verteidigung von B.________ richtig festgestellt, durch die damalige Privatklägerin nicht eingereicht (vgl. act. 20/5/18 und Folgeseite). Das Funktionendiagramm bestimmte dabei den Umfang der Aufga- ben des Geschäftsführers. Gemäss Ziff. 3.2 des Organisations- und Geschäftsführungsre- glements der S.________ AG oblagen dem Geschäftsführer die Aufgaben, die ihm im Funk- tionendiagramm zugewiesen wurden (act. 20/5/16). 3.4 Der Verwaltungsrat der S.________ AG hat am 27. November 2019 indessen ein neues Or- ganisations- und Geschäftsreglement erlassen, welches auf den 1. Januar 2020 in Kraft trat (act. 20/3/17; nachfolgend: Organisationsreglement). In diesem neuen Organisationsregle- ment wurden die Pflichten der Geschäftsführung nicht mehr in einem Funktionendiagramm im Anhang aufgeführt, sondern direkt ins Reglement aufgenommen (act. 20/3/14). Damit war das Funktionendiagramm ab dem 1. Januar 2020 ausser Kraft gesetzt. Für die wesentlichen Tathandlungen, welche sich erst ab dem 7. Januar 2020 ausreichend konkretisiert aus der Anklage ergeben, stipulierte das Organisationsreglement vom 27. November 2019 in Ziff. 3.2 die Pflichten des Geschäftsführers bzw. der Geschäftsleitung. Das Funktionendiagramm, das im Tatzeitraum bereits ausser Kraft war, ist folglich für die Beurteilung der Pflichten des Ge- schäftsführers der S.________ AG im Tatzeitraum grundsätzlich nicht relevant. 3.5 Ferner wurden, wie noch aufzeigen ist, die T.________-Ärztezentren grundsätzlich ei- genständig geführt. So hält das Dokument "Qualitätsmanagement nach ISO 9001:2015" vom März 2019 (act. 20/4/1 ff.; nachfolgend: Qualitätssicherungshandbuch) ausdrücklich fest, dass die T.________-Ärztezentren in der Betriebsführung grundsätzlich eigenständig seien (act. 20/4/6) und deren Führung der jeweiligen Zentrumsleitung obliegen würde (act. 20/4/8). Das Qualitätssicherungshandbuch enthält ferner detaillierte Regelungen, wie die Ärztezen- tren zu führen sind und in welchen Konstellationen eine Zusammenarbeit mit der Zentrale der S.________ AG in C.________ erfolgt. Folglich ergibt sich der Aufgabenbereich eines Zen- trumsleiters und dessen Zusammenarbeit mit der Zentrale in C.________ primär aus dem Qualitätssicherungshandbuch und nicht aus dem Organisationsreglement. Wesentlich ist, dass B.________ das Qualitätssicherungshandbuch kannte und zu Protokoll gab, dass die darin festgelegten Pflichten im Grossen und Ganzen mit dem Praxisalltag übereingestimmt hätten (OG GD 9/1 S. 25 Ziff. 97 ff.). 3.6 Das am 1. Januar 2020 ausser Kraft gesetzte Funktionendiagramm als Anhang zum Organi- sations- und Geschäftsreglement vom 9. Februar 2011 ist mithin für die Beurteilung der An- gelegenheit nicht von Bedeutung. Gestützt auf Art. 139 Abs. 2 StPO ist von einem Beizug abzusehen.</w:t>
      </w:r>
    </w:p>
    <w:p>
      <w:r>
        <w:rPr>
          <w:b/>
        </w:rPr>
        <w:t>E. 4</w:t>
      </w:r>
    </w:p>
    <w:p>
      <w:r>
        <w:t>Feststellungen und rechtliche Würdigung zu den Pflichtverletzungen</w:t>
      </w:r>
    </w:p>
    <w:p>
      <w:r>
        <w:rPr>
          <w:b/>
        </w:rPr>
        <w:t>E. 4.1</w:t>
      </w:r>
    </w:p>
    <w:p>
      <w:r>
        <w:t>der Gehilfenschaft zur ungetreuen Geschäftsbesorgung gemäss Art. 158 Ziff. 1 Abs. 1 i.V.m. Art. 25 StGB;</w:t>
      </w:r>
    </w:p>
    <w:p>
      <w:r>
        <w:rPr>
          <w:b/>
        </w:rPr>
        <w:t>E. 4.2</w:t>
      </w:r>
    </w:p>
    <w:p>
      <w:r>
        <w:t>der Verletzung des Fabrikations- oder Geschäftsgeheimnisses gemäss Art. 162 Abs. 2 StGB. 5. Er wird dafür bestraft mit</w:t>
      </w:r>
    </w:p>
    <w:p>
      <w:r>
        <w:rPr>
          <w:b/>
        </w:rPr>
        <w:t>E. 4.3</w:t>
      </w:r>
    </w:p>
    <w:p>
      <w:r>
        <w:t>Bei der objektiven Tatschwere der Verletzung des Fabrikations- und Geschäftsgeheimnisses ist zu würdigen, dass J.________ mehrere geheime Dokumente einer Konkurrenzgesell- schaft ausnützte, welche für seine Analysen als Berater für seine Auftraggeberin von zentra- ler Bedeutung waren. Zu seinen Gunsten spricht dabei, dass er das Geschäftsgeheimnis nicht selbst brach, sondern einen Bruch des Geschäftsgeheimnisses ausnutzte. Dies er- scheint in geringfügigem Ausmass als weniger verwerflich als der eigentliche Geheimnisver- rat, auch wenn das Gesetz für beide Tatbestandsvarianten die gleiche Strafandrohung vor- sieht. Verglichen mit H.________, welcher die Due Diligence gestützt auf die verratenen Un- terlagen koordinierte und auch gegenüber dem Verwaltungsrat der V.________ AG als ver- antwortliche Person auftrat, war der Ausnützungsbeitrag von J.________ als fachkundiger Berater und früherer S.________ AG-Insider geringer. Auch der Anteil der Geschäftsge- heimnisse aus verratenen Dokumenten, welche J.________ ausnutzte, war geringer als bei H.________. Die Tatschwere kann noch als leicht taxiert werden. In subjektiver Hinsicht handelte J.________ vorsätzlich, was neutral zu werten ist. Angesichts des weiten ordentli- chen Strafrahmens wäre eine Sanktion von 90 Strafeinheiten tatangemessen. Betreffend die Täterfaktoren, welche weder eine Straferhöhung noch eine Strafsenkung zulassen, wird auf die vorstehende Ziffer verwiesen. Eine Sanktion von 90 Strafeinheiten ist mithin auch täterangemessen.</w:t>
      </w:r>
    </w:p>
    <w:p>
      <w:r>
        <w:rPr>
          <w:b/>
        </w:rPr>
        <w:t>E. 4.4</w:t>
      </w:r>
    </w:p>
    <w:p>
      <w:r>
        <w:t>Bei der Verletzung des Fabrikations- und Geschäftsgeheimnisses sind sowohl eine Freiheits- wie auch eine Geldstrafe als Sanktion möglich. Wie bereits bei H.________ besteht auch bei J.________ kein Anlass, auf eine Freiheitsstrafe als Sanktionsart zu erkennen. So steht auch J.________ als Familienvater mitten im Leben und kommt seinen gesellschaftlichen Ver- pflichtungen nach. Dass er im vorliegenden Verfahren nie Reue oder Zweifel an seinem Ver- halten erkennen liess, ist nicht allein ausschlaggebend, um spezialpräventiv zum Schluss zu gelangen, dass eine Freiheitsstrafe zwingend notwendig ist, um J.________ von weiteren Straftaten abzuhalten. Solche Restbedenken wären mittels einer Verbindungsbusse zu adressieren. Bei der Gehilfenschaft zur ungetreuen Geschäftsbesorgung fällt hingegen eine Geldstrafe gemäss Art. 34 Abs. 1 StGB ausser Betracht. Der Umstand, dass die 210 Stra- feinheiten nahe bei der Grenze von 180 Strafeinheiten liegen, wo noch eine Geldstrafe mög- lich gewesen wäre, ändert daran nichts. Denn die Sanktion für die Gehilfenschaft zur unge- treuen Geschäftsbesorgung ist auch im Rahmen einer Gesamtschau wie bereits bei H.________ eher mild, so dass sich eine ermessensweise weitere Senkung nicht rechtferti- gen würde.</w:t>
      </w:r>
    </w:p>
    <w:p>
      <w:r>
        <w:t>Seite 66/74</w:t>
      </w:r>
    </w:p>
    <w:p>
      <w:r>
        <w:rPr>
          <w:b/>
        </w:rPr>
        <w:t>E. 4.4.1</w:t>
      </w:r>
    </w:p>
    <w:p>
      <w:r>
        <w:t>Die gesetzlichen Bestimmungen zum Strafantrag in Art. 30-33 StGB enthalten keine Bestim- mungen, wonach ein gültig gestellter Strafantrag beim Eintreten gewisser äusserer Einflüsse automatisch ungültig wird bzw. dahinfällt. Die gesetzliche Konzeption von Art. 33 StGB legt nahe, dass ein gültig gestellter Strafantrag nur dann rechtsunwirksam wird, wenn er vom Strafantragssteller zurückgezogen wird. Eine ausdrückliche Willenserklärung des Strafan- tragsstellers wäre somit gemäss Art. 33 Abs. 1 StGB die Voraussetzung, damit ein Strafan- trag unwirksam würde. Ein Strafantragsrückzug ist bei natürlichen Personen aber nur solan- ge möglich, als der Strafantragssteller existiert; stirbt der Strafantragssteller, können seine Angehörigen den Strafantrag nicht zurückziehen (BGE 73 IV 74, vgl. Riedo, Basler Kommen- tar, 4. A. 2019, Art. 33 StGB N. 26; Stoll, Commentaire romand, 2. A. 2021, Art. 30 StGB N. 45). Gestützt auf diese gesetzliche Konzeption hat das Bundesgericht festgehalten, dass es der Gesetzgeber nicht übersehen habe, was passiere, wenn der Antragssteller sterbe. Der Gesetzgeber habe ausdrücklich in aArt. 28 Abs. 4 StGB (heute: Art. 30 Abs. 4 StGB)</w:t>
      </w:r>
    </w:p>
    <w:p>
      <w:r>
        <w:t>Seite 14/74 festgehalten, dass der Tod des Antragsberechtigten nicht mit einem Rückzug des Strafan- trags gleichzusetzen sei. Es liege mithin keine Lücke im Gesetz vor (BGE 95 IV 161). Ergän- zend hat das Bundesgericht bei natürlichen Personen festgehalten, dass in strafrechtlicher Hinsicht durchaus ein privates Verfolgungsinteresse auch noch nach dem Tod bestehen würde und ein solches mithin nicht mit dem Tod ende (BGE 118 IV 319 E. 2).</w:t>
      </w:r>
    </w:p>
    <w:p>
      <w:r>
        <w:rPr>
          <w:b/>
        </w:rPr>
        <w:t>E. 4.4.2</w:t>
      </w:r>
    </w:p>
    <w:p>
      <w:r>
        <w:t>Wesentlich ist, dass die S.________ AG vorliegend einen gültigen Strafantrag gestellt hat, bevor sie aufgelöst wurde. Ob mit dem späteren Übergang sämtlicher Aktiven und Passiven auf die X.________ AG auch das Strafantragsrecht oder das Strafantragsrückzugsrecht übergeht, ist folglich irrelevant. Denn zu beurteilen ist nicht die Antragsberechtigung, sondern das von den Verteidigungen postulierte, automatische Erlöschen des gültig gestellten Straf- antrags bei einer Auflösung einer juristischen Person im Rahmen einer Fusion mittels Über- tragung aller Aktiven und Passiven. Wie das Bundesgericht in BGE 95 IV 161 schlüssig fest- gehalten hat, geht die gesetzliche Konzeption von einem notwendigen Rückzug des gestell- ten Strafantrags aus. Den Grundgedanken, dass der Gesetzgeber es übersehen habe, in be- stimmten Konstellationen ein automatisches Erlöschen bzw. Dahinfallen des Strafantrags anzunehmen, hat das Bundesgericht abgelehnt (BGE 95 IV 161). Dieser Gedanke lässt sich ohne weiteres auch auf den vorliegenden Fall übertragen. Da es der Gesetzgeber abgelehnt hat, bestimmte Gründe für ein automatisches Dahinfallen eines gültigen Strafantrags anzu- nehmen, muss dieser zwingend nach Art. 33 StGB zurückgezogen werden, damit er unwirk- sam wird. Dass es dabei Konstellationen gibt, in denen kein Strafantragssteller mehr existiert und folglich niemand den gültig gestellten Strafantrag mehr zurückziehen kann, ist dabei we- der neu noch unbillig. Die gleiche Situation besteht auch bei natürlichen Personen, die ver- sterben (BGE 73 IV 74).</w:t>
      </w:r>
    </w:p>
    <w:p>
      <w:r>
        <w:rPr>
          <w:b/>
        </w:rPr>
        <w:t>E. 4.4.3</w:t>
      </w:r>
    </w:p>
    <w:p>
      <w:r>
        <w:t>Es ist nicht aktenkundig, dass die S.________ AG vor der Fusion oder die X.________ AG nach der Fusion erklärt hätten, dass sie den Strafantrag zurückziehen würden. Es trifft auch nicht zu, dass die S.________ AG und die X.________ AG mit ihrer Fusion konkludent auf den Strafantrag verzichtet oder diesen konkludent zurückgezogen hätten. Vielmehr wurden die laufenden Verfahren im Zusammenhang mit dem Anklagesachverhalt analysiert und es wurde grundsätzlich entschieden, dass die Stiftung Y.________ bzw. die X.________ AG diese weiterführen sollen (vgl. SG GD 7/11). Dieses Festhalten der X.________ AG und der S.________ AG am Strafantrag kann auch nicht als rechtmissbräuchlich bezeichnet werden (vgl. dazu BGE 106 IV 174). So führte die Fusion der S.________ AG und der X.________ AG dazu, dass Letztere mittels Übernahme sämtlicher Aktiven und Passiven die wirtschaftli- chen Interessen der S.________ AG nahtlos fortführte. Entsprechend besteht deswegen ein enger Bezug der X.________ AG zum Anklagesachverhalt. Deswegen ist es nicht stossend oder missbräuchlich, dass die beiden Parteien mit der Fusion den Strafantrag nicht zurück- gezogen haben. Es gibt mithin keinen Grund, gestützt auf das Rechtsmissbrauchsverbot den Willen der S.________ AG bzw. der X.________ AG, die Beschuldigten zu bestrafen, zu kor- rigieren (vgl. Riedo, a.a.O. Art. 30 StGB N. 70).</w:t>
      </w:r>
    </w:p>
    <w:p>
      <w:r>
        <w:rPr>
          <w:b/>
        </w:rPr>
        <w:t>E. 4.4.4</w:t>
      </w:r>
    </w:p>
    <w:p>
      <w:r>
        <w:t>Ein gültiger Strafantrag liegt vor. Es besteht somit kein Anlass, die Möglichkeit der Aufhe- bung der rechtskräftigen Schuldsprüche von B.________ betreffend Verletzung des Ge- schäfts- und Fabrikationsgeheimnisses gestützt auf Art. 404 Abs. 2 StPO oder Art. 392 Abs. 1 lit. b StPO näher zu prüfen.</w:t>
      </w:r>
    </w:p>
    <w:p>
      <w:r>
        <w:t>Seite 15/74 II. Vorwurf der ungetreuen Geschäftsbesorgung 1. Rechtliche Grundlagen</w:t>
      </w:r>
    </w:p>
    <w:p>
      <w:r>
        <w:rPr>
          <w:b/>
        </w:rPr>
        <w:t>E. 4.5</w:t>
      </w:r>
    </w:p>
    <w:p>
      <w:r>
        <w:t>Die beiden ausgesprochenen Sanktionen sind somit nicht gleichartig und damit nicht nach Art. 49 Abs. 1 StGB zu asperieren. Es ist mithin eine Freiheitsstrafe von sieben Monaten auszusprechen. Zusätzlich ist eine Geldstrafe von 90 Tagessätzen tat- und täterangemes- sen.</w:t>
      </w:r>
    </w:p>
    <w:p>
      <w:r>
        <w:rPr>
          <w:b/>
        </w:rPr>
        <w:t>E. 4.6</w:t>
      </w:r>
    </w:p>
    <w:p>
      <w:r>
        <w:t>Die finanziellen Verhältnisse von J.________ haben sich zwischen der Hauptverhandlung und der Berufungsverhandlung nicht geändert. Bezüglich die Tagessatzberechnung, welche von den Parteien nicht kritisiert wurde, kann somit auf die Feststellungen und Erwägungen der Vorinstanz verwiesen werden (OG GD 1 E.VI. Ziff. 3.3.3 S. 62). Der Tagessatz von CHF 320.00 ist zu bestätigen.</w:t>
      </w:r>
    </w:p>
    <w:p>
      <w:r>
        <w:rPr>
          <w:b/>
        </w:rPr>
        <w:t>E. 4.7</w:t>
      </w:r>
    </w:p>
    <w:p>
      <w:r>
        <w:t>J.________ ist nicht vorbestraft und die Prognose ist günstig. Es sind keine Anhaltspunkte vorhanden, welche die gute Prognose umstossen könnten (BGE 134 IV 1 E. 4.2.2). Der Voll- zug der Geldstrafe und der Freiheitsstrafe ist bedingt unter Ansetzung der minimalen Probe- zeit von zwei Jahren aufzuschieben. Wie dargelegt, würden bei J.________ gewisse Rest- bedenken hinsichtlich seines zukünftigen Wohlverhaltens bestehen, zumal er vor längerer Zeit vom Wirtschaftsstrafgericht Bern wegen schweren Wirtschaftsstraftaten (vgl. act. 1/3/1; u.a. gewerbsmässiger Betrug, Betrug und Urkundenfälschung; auf dem aktuellen Strafregis- terauszug gelöscht [vgl. dazu Urteil des Bundesgerichts 7B_215/2023 vom 30. November 2023 E. 2.2]) schuldig gesprochen wurde und im vorliegenden Verfahren keinerlei Reue und Einsicht gezeigt hat. Indessen besteht aufgrund des Verschlechterungsverbots für eine teil- weise in Form einer Verbindungsbusse unbedingt ausgesprochene Sanktion kein Spielraum. Betreffend die Erläuterung der Bedeutung des bedingten Strafvollzugs im Sinne von Art. 44 Abs. 3 StGB wird auf die zutreffenden Ausführungen der Vorinstanz verwiesen (OG GD 1 E. VI. Ziff. 3.4 S. 62). V.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selbst einen neuen Entscheid, so befindet sie darin auch über die von der Vorinstanz getrof- fene Kostenregelung (Art. 428 Abs. 3 StPO) 2. Ansprüche auf Entschädigung und Genugtuung im Rechtsmittelverfahren richten sich wie- derum nach den Art. 429-434 StPO (Art. 436 Abs. 1 StPO). Wird die beschuldigte Person ganz oder teilweise freigesprochen, hat sie gemäss Art. 429 Abs. 1 lit. a StPO Anspruch auf Entschädigung ihrer Aufwendungen für die angemessene Ausübung ihrer Verfahrensrechte. Die Entschädigungsfrage ist nach der Kostenfrage zu beantworten, sodass der Kostenent-</w:t>
      </w:r>
    </w:p>
    <w:p>
      <w:r>
        <w:t>Seite 67/74 scheid diese präjudiziert. Demzufolge ist der beschuldigten Person bei einer Auferlegung der Verfahrenskosten keine Entschädigung auszurichten (Urteil des Bundesgerichts 6B_877/2016 vom 13. Januar 2017 E. 3.1). 3. Die Vorinstanz legte die gesetzlichen Bestimmungen der Kosten- und Entschädigungsfolgen im Vorverfahren und im erstinstanzlichen Gerichtsverfahren korrekt dar. Darauf kann verwie- sen werden (OG GD 1 E. VIII. Ziff. 1.1 S. 66 und Ziff. 2.1 S 67-68). Der Kostenspruch der Vorinstanz wurde von den erbetenen Verteidigungen nicht beanstandet und kann – da die Schuldsprüche bei B.________ und H.________ im Berufungsverfahren nicht wesentlich ab- geändert wurden – vollumfänglich bestätigt werden. Dass bei der Verletzung des Fabrikati- ons- und Geschäftsgeheimnisses in rechtlicher Hinsicht auf eine Tateinheit erkannt wurde, ist für die Kostenfolgen nicht wesentlich. J.________ wurde betreffend drei Dokumente vom Vorwurf der Verletzung des Fabrikations- und Geschäftsgeheimnisses freigesprochen. Diese Freisprüche sind indessen deutlich untergeordnet, weshalb der Kosten- und Entschädi- gungsspruch der Vorinstanz nur geringfügig zu ändern ist (Senkung von vier Fünfteln auf drei Viertel). Ihm sind mithin CHF 4'581.97 der erstinstanzlichen Verfahrenskosten von total CHF 6'109.30 aufzuerlegen und er ist im Umfang von CHF 4'041.95 (inkl. MWST und Spe- sen) zu entschädigen. 4. Die Entschädigungen der drei Beschuldigten im Zusammenhang mit dem Untersuchungsver- fahren und dem erstinstanzlichen Gerichtsverfahren sind mit der am 1. Januar 2024 in Kraft getretenen Revision der Strafprozessordnung direkt den erbetenen Verteidigern zuzuspre- chen (Art. 429 Abs. 3 StPO). Eine Verrechnung ist nicht mehr möglich. Die Entschädigungs- sprüche der Vorinstanz sind in dieser Hinsicht von Amtes wegen anzupassen. 5. Die Entscheidgebühr des Berufungsverfahrens ist grundsätzlich auf CHF 4'000.00 pro Per- son festzulegen (§§ 24 Abs. 1, 23 Abs. 1 lit. a der Verordnung über die Kosten in der Zivil- und Strafrechtspflege; KoV OG; BGS 161.7). Da bei J.________ im Berufungsverfahren noch zusätzlich durch das Kollegialgericht ein Rückweisungsantrag mittels eines verfahrensleiten- den Beschlusses zu beurteilen war, rechtfertigt es sich, die entsprechende Entscheidgebühr bei J.________ um CHF 1'000.00 zu erhöhen. Bei B.________ ist die Entscheidgebühr des Berufungsverfahren um CHF 1'000.00 zu senken, da die Vorwürfe im Zusammenhang mit dem Geschäfts- und Fabrikationsgeheimnis bei ihr nicht mehr geprüft werden mussten. 6. Die Kosten des Berufungsverfahrens tragen die Parteien nach Massgabe ihres Obsiegens oder Unterliegens (Art. 428 Abs. 1 StPO). Betreffend die Schuldsprüche unterliegen die drei Beschuldigten praktisch vollumfänglich. Der rechtlichen Qualifikation der Tathandlungen be- treffend die Verletzung des Fabrikations- und Geschäftsgeheimnisses bei H.________ und J.________ als Tateinheit (anstatt als Tatmehrheit) kommt kaum Gewicht zu, da es sich um eine andere rechtliche Würdigung handelt. Betreffend die Sanktionen konnten die Beschul- digten B.________ und H.________ ihre Rechtsposition verbessern. Es rechtfertigt sich so- mit, den jeweiligen Kostenanteil des Berufungsverfahrens zu vier Fünftel an B.________ und H.________ aufzuerlegen. Auch bei J.________ fiel die Sanktion tiefer aus. Zudem sind noch die drei Dokumente als Obsiegen zu werten, bei denen J.________ vom Vorwurf der Verletzung des Fabrikations- und Geschäftsgeheimnisses freigesprochen wurde. Die Quote des Unterliegens ist bei J.________ folglich leicht tiefer bei drei Viertel anzusetzen.</w:t>
      </w:r>
    </w:p>
    <w:p>
      <w:r>
        <w:t>Seite 68/74 7. Da die Staatsanwaltschaft keine Berufung oder Anschlussberufung erhoben hatte, waren die Freisprüche der Vorinstanz nicht mehr Gegenstand des Berufungsverfahrens. Im Rahmen des Berufungsverfahrens wurden die von der Vorinstanz ausgefällten Schuldsprüche im We- sentlichen bestätigt, während die Sanktionen gesenkt wurden. Es ist vorliegend sachgerecht, gestützt auf Art. 436 Abs. 2 StPO die Entschädigungsfrage im Berufungsverfahren nach dem Kostenspruch zu beurteilen (Urteil des Bundesgerichts 6B_115/2019 vom 15. Mai 2019 E. 5.2). Mithin sind B.________ und H.________ im Umfang von einem Fünftel und J.________ im Umfang von einem Viertel für die angemessenen Aufwendungen im Beru- fungsverfahren zu entschädigen. Die Entschädigung ist entgegen den Anträgen der drei Be- schuldigten direkt den erbetenen Verteidigern zuzusprechen (Art. 436 Abs. 1 StPO i.V.m. Art. 429 Abs. 3 StPO). Eine Verrechnung der Entschädigung mit den Verfahrenskosten ist somit nicht mehr möglich.</w:t>
      </w:r>
    </w:p>
    <w:p>
      <w:r>
        <w:rPr>
          <w:b/>
        </w:rPr>
        <w:t>E. 4.8</w:t>
      </w:r>
    </w:p>
    <w:p>
      <w:r>
        <w:t>Die Handlungen von B.________ waren spätestens seit dem 7. Januar 2020 darauf gerich- tet, so viele Mitarbeitende des T.________ wie möglich von der S.________ AG abzuwerben und in ein neues Anstellungsverhältnis bei der direkten Konkurrenz zu überführen. Sie wirkte zusammen mit H.________ und J.________ gezielt auf diesen am 7. Januar 2020 bereits im Detail gefassten Handlungsplan hin, indem sie ihre Vertrauensstellung als Filialleiterin des T.________ als Türöffner für die V.________ AG verwendete, um sich mit der Belegschaft auszutauschen und sie über den Handlungsplan zu informieren.</w:t>
      </w:r>
    </w:p>
    <w:p>
      <w:r>
        <w:rPr>
          <w:b/>
        </w:rPr>
        <w:t>E. 4.9</w:t>
      </w:r>
    </w:p>
    <w:p>
      <w:r>
        <w:t>B.________ war in rechtlicher Hinsicht als Arbeitnehmerin (d.h. betreffend den Aufgabenbe- reich als Zentrumsleiterin des T.________) und als Mitglied der Geschäftsleitung gemäss Art. 717 Abs. 1 OR und Art. 321a Abs. 1 OR verpflichtet gewesen, die berechtigten Interes- sen der S.________ AG in guten Treuen zu wahren. Nach dem Qualitätssicherungshand- buch war sie verpflichtet, in personeller und betrieblicher Hinsicht für einen gut geführten und effizienten Betrieb zu sorgen. B.________ war mithin verpflichtet, alles Zumutbare zu unter- nehmen, um das kollektive Humankapital und damit die Ertragsfähigkeit des Ärztezentrums T.________ für die S.________ AG längerfristig zu erhalten, und es oblag ihr, alles zu unter- lassen, was die Ertragsfähigkeit des T.________ beeinträchtigen könnte. Es war ihr aufgrund der Treuepflicht insbesondere untersagt, zusammen mit der Konkurrenz den (entschädi- gungslosen) Weggang des Personals eines Ärztezentrums zu orchestrieren und zu planen, zumal dies mit hoher Wahrscheinlichkeit zu einer Betriebsschliessung und damit verbunde- nen Ertragsausfällen führen würde und mithin nicht im Interesse der S.________ AG lag. Sie durfte auch nicht ihre eigenen Vorstellungen und Wünsche als Hausärztin, wie ein Ärztezen- trum geführt werden müsste, vor die Interessen der Gesellschaft, welche die Betriebseinheit erworben hatte und rechtmässig besass, stellen. Bei medizinischen Beanstandungen des Betriebs des T.________ hätte B.________ die Problematik S.________ AG-intern diskutie- ren müssen, wobei danach eine Kontaktaufnahme mit dem Kantonsarzt als Aufsichtsbehörde als ultima ratio ebenfalls zulässig gewesen wäre, wenn sie Anhaltspunkte auf Gesetzesver- stösse festgestellt hätte (§ 17 des Gesetzes über das Gesundheitswesen im Kanton Zug; BGS 821.1; GesG-ZG). Einfach stattdessen eine klandestine feindliche Übernahme des T.________ durch die Konkurrenz von innen heraus zu organisieren, lässt sich nicht rechtfer- tigen und ist letztlich hochgradig pflichtwidrig. Vor diesem Hintergrund ist es erstellt, dass B.________ mit ihrem Plan, während ihrer laufenden Geschäftsführerstellung im Sinne von Art. 158 Ziff. 1 StGB das von ihr geleitete Ärztezentrum ohne Wissen und Zustimmung der S.________ AG an die Konkurrenz zu überführen, fortgesetzt pflichtwidrig handelte. In objek- tiver Hinsicht ist die Pflichtwidrigkeit der Handlungen von B.________ erstellt.</w:t>
      </w:r>
    </w:p>
    <w:p>
      <w:r>
        <w:t>Seite 31/74</w:t>
      </w:r>
    </w:p>
    <w:p>
      <w:r>
        <w:rPr>
          <w:b/>
        </w:rPr>
        <w:t>E. 5</w:t>
      </w:r>
    </w:p>
    <w:p>
      <w:r>
        <w:t>Feststellungen zu den wirtschaftlichen Einbussen der S.________ AG</w:t>
      </w:r>
    </w:p>
    <w:p>
      <w:r>
        <w:rPr>
          <w:b/>
        </w:rPr>
        <w:t>E. 5.1</w:t>
      </w:r>
    </w:p>
    <w:p>
      <w:r>
        <w:t>einer Freiheitsstrafe von sieben Monaten, unter Gewährung des bedingten Strafvollzugs bei einer Probezeit von zwei Jahren;</w:t>
      </w:r>
    </w:p>
    <w:p>
      <w:r>
        <w:rPr>
          <w:b/>
        </w:rPr>
        <w:t>E. 5.2</w:t>
      </w:r>
    </w:p>
    <w:p>
      <w:r>
        <w:t>einer Geldstrafe von 90 Tagessätzen zu CHF 320.00, unter Gewährung des bedingten Straf- vollzugs bei einer Probezeit von zwei Jahren. 6. Die Kosten des Untersuchungsverfahrens und des erstinstanzlichen Gerichtsverfahrens be- tragen CHF 6'109.40 und werden in Abänderung des erstinstanzlichen Kostenspruchs zu drei Vierteln (CHF 4'582.05) dem Beschuldigten auferlegt. Im Umfang von einem Viertel (CHF 1'527.35) werden die Kosten auf die Staatskasse genommen. 7. Rechtsanwalt K.________ wird in Abänderung des Entschädigungsspruchs der Vorinstanz für seine Bemühungen im Untersuchungsverfahren und im erstinstanzlichen Gerichtsverfah- ren mit CHF 4'041.95 (inkl. Spesen und MWST) aus der Staatskasse entschädigt. 8. Die Kosten des Berufungsverfahrens betragen CHF 5'000.00Entscheidgebühr CHF 50.00 Auslagen CHF 5'050.00Total und werden zu drei Viertel (CHF 3'787.50) dem Beschuldigten auferlegt. Im Umfang von einem Viertel (CHF 1'262.50) werden die Kosten auf die Staatskasse genommen. 8. Rechtsanwalt K.________ wird für seine Bemühungen im Berufungsverfahren mit CHF 1'356.35 (inkl. Spesen und MWST) aus der Staatskasse entschädigt.</w:t>
      </w:r>
    </w:p>
    <w:p>
      <w:r>
        <w:t>Seite 74/74 V. Rechtsmittel und Mitteilungen 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2. Mitteilung an: - Staatsanwaltschaft des Kantons Zug, Staatsanwältin A.________ - Verteidigung von B.________, Rechtsanwalt G.________ (zweifach, für sich und die Beschuldigte) - Verteidigung von H.________, Rechtsanwalt I.________ (zweifach, für sich und den Beschuldigten) - Verteidigung von J.________, Rechtsanwalt K.________ (zweifach, für sich und den Beschuldigten) - Rechtsanwalt AL.________, als Rechtsvertreter der X.________ AG, S.________ AG und Y.________ Stiftung (auszugsweise, Dispositiv, Ziff. I.) - Strafgericht des Kantons Zug, Einzelgericht (zur Kenntnis) - Gerichtskasse (im Dispositiv) sowie nach unbenütztem Ablauf der Rechtsmittelfrist bzw. Erledigung allfälliger Rechtsmittel an: - Zuger Polizei (zur Kenntnis gemäss § 123 GOG) Obergericht des Kantons Zug II. Strafabteilung A. Sidler F. Eller Abteilungspräsident Gerichtsschreiber versandt am:</w:t>
      </w:r>
    </w:p>
    <w:p>
      <w:r>
        <w:rPr>
          <w:b/>
        </w:rPr>
        <w:t>E. 5.2.1</w:t>
      </w:r>
    </w:p>
    <w:p>
      <w:r>
        <w:t>Dies belegt bereits der Umstand, dass die S.________ AG das früher profitable T.________ per 1. Februar 2021 schliessen musste. Die Schliessung kann nur so interpretiert werden, dass eine profitable Weiterführung des Betriebs aufgrund der Personalabgänge per 1. Fe- bruar 2021 nicht mehr möglich, weil das Personal nicht im gewünschten Ausmass ersetzt werden konnte. So schrieb auch der Beschuldigte H.________ am 12. August 2020 an ver- antwortliche Personen der V.________ AG, dass "[…] es aus meiner Sicht ein Ding der Un- möglichkeit ist, 10 Schweizer Hausärzte, 1 Derma [Anm: Dermatologe] und 1 Gynä [Anm: Gynäkologe] in so kurzer Zeit zu ersetzen […]" (act. 25/230). Im Wissen, dass eine Betriebs- fortführung des T.________ aufgrund der Personalabgänge unmöglich sein würde, offerierte die V.________ AG am 8. Juli 2020 – einen Tag nach der Übergabe der Kündigungen – ent- sprechend auch gegenüber der S.________ AG die Übernahme der Praxisräume des T.________ (HD 2/1/9 Ziff. 25; act. 20/1/45 f.).</w:t>
      </w:r>
    </w:p>
    <w:p>
      <w:r>
        <w:rPr>
          <w:b/>
        </w:rPr>
        <w:t>E. 5.2.2</w:t>
      </w:r>
    </w:p>
    <w:p>
      <w:r>
        <w:t>Sodann verweist die Vorinstanz zurecht darauf, dass es im Kanton Zug aufgrund der ange- spannten Arbeitsmarktlage nicht realistisch war, innert weniger Monate die personellen Aus- fälle beim T.________ im genannten Ausmass zu ersetzen (Verweis auf OG GD 1 E. II.4. Ziff. 4.2.2.1 S. 33). Diesbezüglich ist auch wesentlich, dass der Aufbau des T.________ durch die S.________ AG über Jahre hinweg organisch vorgenommen wurde und das Ver- hältnis zwischen behandelnden Ärzten, Physiotherapeuten und medizinischen Praxisassis- tenten sowohl untereinander wie auch hinsichtlich der notwendigen Betriebsmittel (Praxis- räume, medizinische Geräte etc.) abgestimmt war. Die Schliessung des T.________ am 1. Februar 2021 und der damit verbundene Ertragsausfall für die S.________ AG kann somit natürlich kausal auf die Handlungen von B.________ zurückgeführt werden.</w:t>
      </w:r>
    </w:p>
    <w:p>
      <w:r>
        <w:rPr>
          <w:b/>
        </w:rPr>
        <w:t>E. 5.3</w:t>
      </w:r>
    </w:p>
    <w:p>
      <w:r>
        <w:t>Das T.________ erwirtschaftete in den Jahren 2017 bis 2020 folgende Betriebsergebnisse: Jahr Betriebsergebnis, CHF Beleg 2017 127'456.40 (-) act. 20/6/5-7 2018 599'028.00 act. 20/6/1; 20/6/10 ff. 2019 1'083'640.00 act. 20/6/1; 20/6/17 2020 891'418.00 act. 20/6/1; 20/6/22 Diesen grundsätzlich positiven Betriebsergebnissen folgend wurde im Konzeptbeschrieb vom 24. April 2020 zu Handen des Verwaltungsrats der V.________ AG festgehalten, dass sich B.________ vom Wechsel der Trägerschaft des T.________ ein Ende des finanziellen Miss-</w:t>
      </w:r>
    </w:p>
    <w:p>
      <w:r>
        <w:t>Seite 32/74 brauchs zu Lasten des "[...] sehr profitablen Profit Center L.________ in Form von Umlagen zur AI.________ erhoffe […]" (act. 25/68, letzte Zeile). Entsprechend ist erstellt, dass das T.________ zumindest in den letzten drei Jahren vor der Betriebsaufgabe am 1. Februar 2021 sehr profitabel arbeitete. Der durchschnittliche Jahres- gewinn 2017 bis 2020, den das T.________ zu Gunsten der S.________ AG erwirtschaftete, betrug CHF 611'657.40. Es ist in wirtschaftlicher Hinsicht, insbesondere hinsichtlich der Nachfrage nach medizinischen Leistungen und dem begrenzten Angebot dieser Leistungen auf dem Markt (vgl. act. 25/30), kein Grund ersichtlich, warum das T.________ in den fol- genden Jahren nicht Betriebsergebnisse in vergleichbarer Höhe erzielt hätte. Es ist somit grundsätzlich plausibel, dass die Schliessung des T.________ per 1. Februar 2021 wirt- schaftlich für die S.________ AG nachteilig war.</w:t>
      </w:r>
    </w:p>
    <w:p>
      <w:r>
        <w:rPr>
          <w:b/>
        </w:rPr>
        <w:t>E. 5.4</w:t>
      </w:r>
    </w:p>
    <w:p>
      <w:r>
        <w:t>Ebenfalls steht fest, dass das T.________ zumindest theoretisch als Betriebsteil der S.________ AG an eine Drittpartei am 7. Juli 2020 mitsamt den gültigen Arbeitsverträgen der Angestellten hätte verkauft werden können. Zudem wäre auch ein Management Buyout theo- retisch möglich gewesen. Wie dargelegt, bestand zu diesem Zeitpunkt eine begründete Aus- sicht auf jährliche Gewinne des T.________. Unter dieser Prämisse der zukünftigen Betriebs- fortführung kam der Betriebseinheit ein wirtschaftlicher Wert zu, der bei einem Verkauf durch die S.________ AG hätte realisiert werden können.</w:t>
      </w:r>
    </w:p>
    <w:p>
      <w:r>
        <w:rPr>
          <w:b/>
        </w:rPr>
        <w:t>E. 6</w:t>
      </w:r>
    </w:p>
    <w:p>
      <w:r>
        <w:t>Rechtliche Würdigung der wirtschaftlichen Einbussen der S.________ AG</w:t>
      </w:r>
    </w:p>
    <w:p>
      <w:r>
        <w:rPr>
          <w:b/>
        </w:rPr>
        <w:t>E. 6.1</w:t>
      </w:r>
    </w:p>
    <w:p>
      <w:r>
        <w:t>Ein Vermögensschaden als objektives Tatbestandselement von Art. 158 Ziff. 1 StGB setzt voraus, dass die Pflichtwidrigkeit zu einer Verringerung der Aktiven oder Vermehrung der Passiven (Urteile des Bundesgerichts 6B_236/2020 vom 27. August 2020 E. 4.3.1; 6B_1081/2019 vom 15. Mai 2020 E. 1.2.3; 6B_480/2018 vom 13. September 2019 E. 1.1.2) bzw. zu einer Nichtvermehrung der Aktiven oder einer Nichtverringerung der Passiven führt (BGE 142 IV 346). Die Rechtsprechung geht dabei von einem juristisch-wirtschaftlichen Vermögensbegriff aus. Das bedeutet, dass es sich um geldwerte Positionen handeln muss, deren Realisierung zivilrechtlich geschützt ist bzw. die Gegenstand eines Rechtsgeschäfts "Tausch gegen Geld" sein können (BGE 147 IV 73 E. 6.2). Unter wirtschaftlichen Gesichts- punkten vermindert ist das Vermögen bereits zum Zeitpunkt, wenn der Gefährdung im Rah- men einer sorgfältigen Bilanzierung durch Wertberichtigung oder Rückstellung Rechnung ge- tragen werden muss (sog. Gefährdungsschaden, vgl. BGE 129 IV 124 E. 3.1). Eine vorüber- gehende Schädigung reicht aus, und zwar auch bei einem Gefährdungsschaden (Urteil des Bundesgerichts 6B_112/2018 vom 4. März 2019 E. 6.2.2 f.). Ein Vermögensschaden muss nicht genau beziffert werden. Für die Beurteilung, ob eine ungetreue Geschäftsbesorgung begangen worden ist, genügt die Feststellung des Umstands, dass die geschädigte Partei aufgrund von pflichtwidrigen Handlungen einen Schaden erlitten hat (Urteil des Bundesge- richts 6B_140/2020 vom 3. Juni 2021 E. 3.4.3).</w:t>
      </w:r>
    </w:p>
    <w:p>
      <w:r>
        <w:rPr>
          <w:b/>
        </w:rPr>
        <w:t>E. 6.2</w:t>
      </w:r>
    </w:p>
    <w:p>
      <w:r>
        <w:t>Gemäss der Anklage habe die Kündigung von 27 von 33 Mitarbeitenden dazu geführt, dass die S.________ AG ab Ende Januar 2021 keine Gewinne mehr habe erzielen können. Das Ausmass dieses Schadens bezifferte die Staatsanwaltschaft, gestützt auf eine eigene Be- rechnung, mit CHF 429'000.00 (SE GD 1 Ziff. I.1.7). Die Staatsanwaltschaft benennt damit die Verringerung der Möglichkeit der S.________ AG, mit der Betriebseinheit T.________ in</w:t>
      </w:r>
    </w:p>
    <w:p>
      <w:r>
        <w:t>Seite 33/74 Zukunft Gewinne zu erzielen, als Vermögensschaden. Die Anklage der Staatsanwaltschaft beinhaltete damit inhaltlich bereits eine Berechnung und eine rechtliche Begründung des Vermögensschadens (mit einem Verweis auf einen Bundesgerichtsentscheid). Betreffend die Beweiswürdigung und die Rechtsauslegung besteht indessen gemäss Art. 350 Abs. 1 StPO keine Bindungswirkung der Anklage. Die Art und Höhe des Vermögensschadens unterliegt damit der rechtlichen Auslegung und der Beweiswürdigung durch die Berufungsinstanz. Ein Vermögensschaden muss in der Anklageschrift behauptet werden, indessen ergeben sich Art des Vermögensschadens und der Nachweis des Vermögensschadens aus der Rechtsausle- gung und der Würdigung der Beweise (Urteil des Bundesgerichts 6B_199/2011 vom 10. April 2012 E. 3.6.1). Ferner besteht, solange die tatsächlichen wirtschaftlichen Auswirkungen der kausalen Pflichtverletzungen in der Anklage umschrieben werden, keine Bindungswirkung des Gerichts an die in der Anklage postulierte Höhe des Vermögensschadens. Die Scha- densberechnung basiert auf einer rechtlichen Würdigung der entsprechenden Methodik und ist wie dargelegt eine Frage der Rechtsanwendung, während der Schadensnachweis eine Beweisfrage darstellt. Ein Dispositionsgrundsatz wie in Art. 58 ZPO, wonach der eingeklagte Höchstbetrag das Zivilgericht bindet, ist dem Strafprozessrecht fremd. Zumindest lässt sich aus der Tragweite von Art. 350 Abs. 1 StPO keine entsprechende Bindungswirkung herleiten.</w:t>
      </w:r>
    </w:p>
    <w:p>
      <w:r>
        <w:rPr>
          <w:b/>
        </w:rPr>
        <w:t>E. 6.3</w:t>
      </w:r>
    </w:p>
    <w:p>
      <w:r>
        <w:t>Die Vorinstanz erkennt im entgangenen Gewinn der S.________ AG ab der Betriebsschlies- sung von T.________ am 1. Februar 2021 einen Vermögensschaden. Damit ein entgangener Gewinn als Vermögensschaden im strafrechtlichen Sinne anerkannt werden kann, müssen die Gewinnaussichten hinreichend konkretisiert sein und entsprechend einen Vermögenswert aufweisen (Urteil des Bundesgerichts 6B_642/2013 vom 3. Februar 2014 E. 3.3). Wesentlich ist, dass der Schaden im Vermögen des Geschädigten bereits im Zeitpunkt der Pflichtverlet- zung eintritt, bspw. durch einen pflichtwidrig nicht abgeschlossenen Vertrag, dem greifbare Gewinnaussichten zugeordnet werden können (Urteil des Bundesgerichts 6B_140/2020 vom 3. Juni 2021 E. 3.4.2). Das ist bspw. dann der Fall, wenn der Geschäftsführer einen in Aus- sicht stehenden Auftrag anstatt für den Geschäftsherrn für sich übernimmt (BGE 105 IV 307 E. 4b; BGE 80 IV 243 E. 3.2. Abs. 3). Ebenfalls wurde ein hinreichend konkretisierter Vermö- genswert bei den geschuldeten und einbringlichen Steuerforderungen eines Gemeinwesens erkannt, welche nicht eingezogen werden (BGE 81 IV 228 E. 1b).</w:t>
      </w:r>
    </w:p>
    <w:p>
      <w:r>
        <w:rPr>
          <w:b/>
        </w:rPr>
        <w:t>E. 6.4</w:t>
      </w:r>
    </w:p>
    <w:p>
      <w:r>
        <w:t>In zivilrechtlicher Hinsicht würde im entgangenen Gewinn der S.________ AG ein Schaden im Rechtssinne bestehen (vgl. BGE 129 III 331 E. 2.1). In strafrechtlicher Hinsicht ist indes- sen die Lage unter Bezugnahme auf die erwähnte Rechtsprechung zu prüfen. Die Pflichtver- letzungen der Beschuldigten B.________ fanden zwischen dem 7. Januar 2020 und dem</w:t>
      </w:r>
    </w:p>
    <w:p>
      <w:r>
        <w:rPr>
          <w:b/>
        </w:rPr>
        <w:t>E. 6.5</w:t>
      </w:r>
    </w:p>
    <w:p>
      <w:r>
        <w:t>Alternativ zu einem strafrechtlich relevanten entgangenen Gewinn lässt sich ein Vermögens- schaden der S.________ AG auch aufgrund einer kausal durch die Pflichtverletzung der Be- schuldigten verursachten Verminderung der Aktiven schlüssig herleiten. Am 7. Juli 2020 be- sass das von der S.________ AG betriebene Gewerbe mit dem T.________ einen betriebs- wirtschaftlichen Fortführungswert, d.h. die Betriebseinheit T.________ verfügte so lange über einen wirtschaftlichen Wert, wie eine positive Unternehmensfortführungsprognose bestand. Regelmässige Gewinne des "sehr profitablen Profit Centers L.________" in der Vergangen- heit von durchschnittlich rund CHF 600'000.00 pro Jahr bestätigen den wirtschaftlichen Wert des T.________ bzw. das theoretische wirtschaftliche Interesse eines Dritten, die Betriebs- einheit zu erwerben. Die Erzielung von Erträgen war indessen am 7. Juli 2020, d.h. zum Zeitpunkt der Kündigungen von 27 von 33 Mitarbeitenden, nur noch in verringertem Ausmass möglich. Ohne Personal war eine Unternehmensfortführung von T.________ wirtschaftlich nicht mehr möglich. Folglich bestand ab diesem Zeitpunkt einzig die Aussicht, den Mietver- trag und die Einrichtungen des T.________ zu Liquidationswerten zu veräussern. Einer be- triebswirtschaftlich fortführungsfähigen Arztpraxis T.________ kam somit wirtschaftlich ein greifbarer Vermögenswert zu. Ist eine Betriebsfortführung nicht mehr möglich, ändert sich der wirtschaftliche Wert eines Betriebs, da auf eine Unternehmensbewertung nach Liquidations- werten umgestellt werden muss (BGE 136 III 209 E. 6.2.2). Die pflichtwidrigen Handlungen der Beschuldigten B.________ führten bereits per 7. Juli 2020 zu einem Verlust der Betriebs- fortführungsfähigkeit von T.________, da dieser praktisch sämtliches Personal entzogen wurde, welches nicht mehr ersetzt werden konnte. Der entsprechende Fortführungswert der Betriebseinheit T.________, und mithin eines Aktivums der S.________ AG, wurde durch die Handlungen von B.________ vernichtet. Auch wenn die Betriebsfortführung des T.________ aufgrund der Kündigungsfristen erst per Februar 2021 endete, entstand per 7. Juli 2020 zu- mindest eine schadensgleiche Gefährdung der Vermögenswerte der S.________ AG, wel- cher durch eine sorgfältige Bilanzierung mit einer Umstellung auf Liquidationswerte und ent- sprechenden Abschreibungen Rechnung zu tragen gewesen wäre (BGE 142 IV 346 E. 3.2). Das objektive Tatbestandsmerkmal eines Vermögensschadens liegt somit auch unter dem Blickwinkel einer Verringerung der Aktiven der S.________ AG vor.</w:t>
      </w:r>
    </w:p>
    <w:p>
      <w:r>
        <w:rPr>
          <w:b/>
        </w:rPr>
        <w:t>E. 6.6</w:t>
      </w:r>
    </w:p>
    <w:p>
      <w:r>
        <w:t>Es stellt sich somit nur noch die Frage, wie der in rechtlicher Hinsicht erstellte Vermögens- schaden bemessen werden kann. Aus den Akten ergeben sich die nachfolgenden Anhalts- punkte bezüglich des Ausmasses des Vermögensschadens: - In den Akten finden sich wie erwähnt mehrere Kaufverträge betreffend den Kauf von Arztpraxen. Keiner dieser Kaufverträge ist mit einem Ärztezentrum mit 33 Angestellten und einem Umsatz von mehr als CHF 6 Mio. pro Jahr vergleichbar. Ein Vergleich mit den Kaufpreisen der jeweiligen Übernahmeverträge wäre nicht zielführend.</w:t>
      </w:r>
    </w:p>
    <w:p>
      <w:r>
        <w:t>Seite 35/74 - Gemäss einer Discounted Cashflow-Berechnung der S.________ AG betrug der Ver- mögenswert des T.________ CHF 9'519'877.00 (act. 20/8/5 und act. 4/1/84). Die ent- sprechende Berechnung basiert auf einer Diskontierung der effektiven Betriebsergeb- nisse des T.________ der Jahre 2019 und 2020 und somit nicht auf unrealistischen und einseitigen Umsatzsteigerungen oder dergleichen. Die Berechnung stellt im Rah- men der gewählten Diskontierungsmethode ("perpetuity" bzw. "Ewige Rente") auf eine jahrelange und gewinnträchtige Fortführung des Gewerbes von T.________ ab. - Gemäss einer Auflistung der S.________ AG liefen nach der Betriebsschliessung im Februar 2021 Kosten von CHF 366'344.00 im Jahr 2021 weiter (act. 20/8/2). Entspre- chender Mehraufwand wäre eine plausible Vermögenschadensposition, jedoch ist vor- liegend nicht ersichtlich, warum die Verträge nicht bereits am 7. Juli 2020 auf den 1. Februar 2021 kündbar gewesen wären. Es stellen sich mithin Fragen hinsichtlich der Schadensminderungspflicht, weswegen auch diese Position keinen kausalen Vermö- gensschaden belegt. Die gleiche Problematik besteht bei der Lohnfortzahlung für den Psychiater AJ.________ sowie des weiteren Personals bis Juli 2021 (act. 20/8/3). Diesbezüglich ist unklar, warum die Mitarbeitenden nicht in einem anderen Ärztezen- trum eingesetzt werden konnten oder deren Anstellungsverhältnis nicht frühzeitig gekündigt wurde. Mithin können auch diese Zahlen einen Vermögensschaden nicht überzeugend nachweisen. - Gemäss einem Buchhaltungsauszug fanden zwischen Februar und August 2021 Aus- buchungen von Anlagevermögen im Zusammenhang mit der Schliessung von T.________ im Umfang von CHF 460'974.00 statt. Eine Ausbuchung von Anlagever- mögen in der Bilanz ist grundsätzlich plausibel, zumal mit der Aufgabe des Betriebs das Anlagevermögen neu bewertet werden muss. Aus welchem Grund die genannte Ausbuchung betreffend die konkreten Positionen vorgenommen wurde, ist indessen nicht erstellt. Es fehlen insbesondere die Einzelpositionen dieser Ausbuchung bzw. es ist unklar, ob bei bestimmten Geräten oder Medikamenten effektiv ein Liquidationsver- lust erzielt wurde oder ob diese von anderen Betrieben der S.________ AG übernom- men werden konnten. - Wie dargelegt, erzielte das T.________ ab Februar 2021 mangels Personals keine Gewinne mehr. Diese Gewinne wären indessen bei einer Betriebsfortführung sehr wahrscheinlich gewesen. Der zukünftige Ertragswert ist neben dem Substanzwert bei einem Gewerbe, das regelmässige Gewinne erwirtschaftet, ein zuverlässiger Grad- messer für dessen wirtschaftlichen Wert und indiziert den Kaufpreis, welcher ein Dritter für das Gewerbe zahlen würde. Wie dargelegt, betrug der durchschnittliche Gewinn des T.________ der letzten vier Jahre etwas mehr als CHF 600'000.00 pro Jahr.</w:t>
      </w:r>
    </w:p>
    <w:p>
      <w:r>
        <w:rPr>
          <w:b/>
        </w:rPr>
        <w:t>E. 6.7</w:t>
      </w:r>
    </w:p>
    <w:p>
      <w:r>
        <w:t>Bei der Prüfung des Ausmasses des Vermögensschadens hat die Vorinstanz ein rechtmäs- siges Alternativverhalten geprüft. Rechtmässiges Alternativverhalten betrifft im Haftpflicht- recht die Kausalität zwischen der unrechtmässigen Handlung und dem Schaden. Notwendig dafür ist, dass der Schaden auch eingetreten wäre, wenn rechtmässig gehandelt worden wä- re (bspw. BGE 131 III 115 E. 3d). Diesbezüglich kann festgestellt werden, dass der Schaden der S.________ AG mit sehr hoher Wahrscheinlichkeit nicht eingetreten wäre, wenn B.________ ab dem 7. Januar 2020 rechtmässig gehandelt hätte und die verdächtigen Um-</w:t>
      </w:r>
    </w:p>
    <w:p>
      <w:r>
        <w:t>Seite 36/74 triebe der Konkurrenz ihren Geschäftsleitungskollegen und dem Verwaltungsrat der S.________ AG gemeldet hätte.</w:t>
      </w:r>
    </w:p>
    <w:p>
      <w:r>
        <w:rPr>
          <w:b/>
        </w:rPr>
        <w:t>E. 6.8</w:t>
      </w:r>
    </w:p>
    <w:p>
      <w:r>
        <w:t>Obwohl damit ein rechtmässiges Alternativverhalten als Schadensausschlussgrund verneint werden muss, erscheint es im Rahmen von hypothetischen Kausalitätserwägungen als zulässig, wenn sich B.________ vorliegend zumindest in begrenztem Ausmass auf scha- densminimierende hypothetische Erwägungen berufen kann, zumal solche hypothetischen Erwägungen direkt einen Einfluss auf mögliche Gewinne und auf den Fortführungswert des Betriebs des T.________ haben (vgl. dazu im Zivilrecht: BGE 123 III 257 E. 5c). So ist es schlüssig, dass die Unzufriedenheit einzelner Ärztinnen und Ärzte dazu geführt hätte, dass mit Ablauf der Kündigungsfrist am 1. Februar 2021 die Umsetzung des Tatplans hypothetisch rechtmässig möglich geworden wäre. Dies kann im Strafverfahren zu Gunsten von B.________ gewertet werden. Denn solche Umstände verringern die Gewinnaussichten und den wirtschaftlichen Wert einer Betriebseinheit erheblich. Sie sind folglich wesentlich, wenn es darum geht, das Ausmass der Nichtvermehrung der Aktiven bzw. der Verminderung der Passiven im Sinne des relevanten Schadens zu bestimmen.</w:t>
      </w:r>
    </w:p>
    <w:p>
      <w:r>
        <w:rPr>
          <w:b/>
        </w:rPr>
        <w:t>E. 6.9</w:t>
      </w:r>
    </w:p>
    <w:p>
      <w:r>
        <w:t>Die S.________ AG verwies auf die eingereichte Discounted Cashflow-Berechnung und be- hauptete, es sei ihr durch die Handlungen der drei Beschuldigten ein Schaden in der Höhe von CHF 9'519'877.00 entstanden.</w:t>
      </w:r>
    </w:p>
    <w:p>
      <w:r>
        <w:rPr>
          <w:b/>
        </w:rPr>
        <w:t>E. 6.9.1</w:t>
      </w:r>
    </w:p>
    <w:p>
      <w:r>
        <w:t>Der Fortführungswert eines Unternehmens ist in der Regel unter Einschluss von Ertrags- und Substanzwert zu bestimmen, wobei die Gewichtung von den konkreten Gegebenheiten ab- hängt. Namentlich bei kleinen und mittleren Unternehmen kann davon jedoch abgewichen und allein auf den Ertragswert abgestellt werden, wenn der Ertragswert und der Substanz- wert so stark auseinanderliegen, dass das Unternehmen offensichtlich ausserstande ist, aus den im Anlagevermögen gebundenen Aktiven einen angemessenen Ertrag zu erwirtschaften, die Fortführung des Unternehmens aber gleichwohl ausser Frage steht (Urteil des Bundesge- richts 4C.363/2000 vom 3. April 2001 E. 2c). Daraus wird ein Trend zum Vorrang des Er- tragswertes bei der Bestimmung des wirtschaftlichen Werts eines Unternehmens abgeleitet (BGE 136 III 209 E. 6.2.3). Eine Ausnahme dazu kann bei ertragsarmen Unternehmen mit einem hohen Substanzwert bestehen.</w:t>
      </w:r>
    </w:p>
    <w:p>
      <w:r>
        <w:rPr>
          <w:b/>
        </w:rPr>
        <w:t>E. 6.9.2</w:t>
      </w:r>
    </w:p>
    <w:p>
      <w:r>
        <w:t>Die von der S.________ AG verwendete Discounted Cashflow-Methode zur Bemessung des Unternehmenswerts des T.________ unter einer Unternehmensfortführungsperspektive wird als gewinnorientierte Bewertungsmethode grundsätzlich anerkannt. Die Abschätzung der Zu- kunftsentwicklung setzt voraus, dass verlässliche und objektive Wirtschaftszahlen (Bilanzen, Erfolgsrechnungen und Investitionsplanungen) für den Zeitraum nach dem Bewertungsstich- tag vorhanden sind. Sollten solche Ertragsprognosen nicht zuverlässig erstellt werden kön- nen, kommt eine Unternehmensbewertung nach der sog. Praktikermethode in Betracht, die den Ertragswert einer Gesellschaft im Verhältnis zum Substanzwert doppelt gewichtet (BGE 136 III 209 E. 6.2.5).</w:t>
      </w:r>
    </w:p>
    <w:p>
      <w:r>
        <w:rPr>
          <w:b/>
        </w:rPr>
        <w:t>E. 6.9.3</w:t>
      </w:r>
    </w:p>
    <w:p>
      <w:r>
        <w:t>Die von der S.________ AG erstellte Discounted Cashflow-Bewertung (Unternehmenswert von ca. CHF 9,5 Mio.) ist indessen nicht stichhaltig, da nicht von einem Szenario mit einer unbegrenzten Unternehmensfortführung des T.________ auszugehen wäre. Wie in der vor- stehenden Ziffer aufgeführt, muss bei einer strafrechtlichen Betrachtung aufgrund von hypo-</w:t>
      </w:r>
    </w:p>
    <w:p>
      <w:r>
        <w:t>Seite 37/74 thetischen Kausalitätserwägungen zu Gunsten der Beschuldigten die Unternehmensfort- führung in zeitlicher Hinsicht begrenzt werden. Eine Verringerung des Substanzwertes durch die Umstellung auf Liquidationswerte bleibt sodann unbeachtlich, da wie dargelegt eine Ver- ringerung des Substanzwertes des T.________ nicht erwiesen ist. Gesamthaft gewürdigt ist es vorliegend schlüssig, auf die durchschnittlichen vergangenen Ertragswerte der Betriebs- einheit T.________ abzustellen, um den strafrechtlich relevanten, entgangenen Gewinn bzw. den wirtschaftlichen Wert der Unternehmensfortführung (den die Geschäftsführerin B.________ mit ihren pflichtwidrigen Handlungen vernichtete) zu ermitteln.</w:t>
      </w:r>
    </w:p>
    <w:p>
      <w:r>
        <w:rPr>
          <w:b/>
        </w:rPr>
        <w:t>E. 6.10</w:t>
      </w:r>
    </w:p>
    <w:p>
      <w:r>
        <w:t>Da B.________ ab dem 1. Februar 2021 von ihren Pflichten gegenüber der S.________ AG befreit gewesen ist, hätte sie hypothetisch ab diesem Zeitpunkt rechtmässig mit der Umset- zung des Handlungsplans vom 7. Januar 2020 zusammen mit den Organen der V.________ AG beginnen können. Bei Umsetzung dieses Plans wären – bei sechs Monaten Umset- zungszeitraum und vier Monaten Kündigungsfristen – die Erträge des T.________ am 1. No- vember 2021 aufgrund der ebenfalls – diesmal legal herbeigeführten Betriebsschliessung – möglicherweise versiegt. Diese hypothetische Möglichkeit ist ausreichend plausibel, um zu- mindest nicht zu unterdrückende Zweifel im Sinne von Art. 10 Abs. 3 StPO an einer Betriebs- fortführung des T.________ über den 1. November 2021 hinaus zu wecken.</w:t>
      </w:r>
    </w:p>
    <w:p>
      <w:r>
        <w:rPr>
          <w:b/>
        </w:rPr>
        <w:t>E. 6.11</w:t>
      </w:r>
    </w:p>
    <w:p>
      <w:r>
        <w:t>Bei einem durchschnittlichen Gewinn von CHF 611'657.40 pro Jahr beträgt der hypothetische Gewinn für die 10 Monate im Jahr 2021 CHF 509'714.50. Da der S.________ AG letztlich 6 von 20 medizinischen Fachpersonen verblieben, deren Arbeitskraft sie zumindest theoretisch hätte anderweitig ertragsproduktiv einsetzen können, ist der Betrag analog zur Vorgehens- weise der Vorinstanz um 14/20 auf CHF 356'800.00 (bzw. abgerundet CHF 350'000.00) zu reduzieren. Auch diese hypothetischen Erwägungen sind theoretischer Natur. Eine Annahme rechtfertigt sich aber zu Gunsten von B.________, zumal nicht erstellt ist, dass die S.________ AG die verbliebenen Fachpersonen nicht anderweitig ganz oder zumindest teil- weise produktiv einsetzte.</w:t>
      </w:r>
    </w:p>
    <w:p>
      <w:r>
        <w:rPr>
          <w:b/>
        </w:rPr>
        <w:t>E. 6.12</w:t>
      </w:r>
    </w:p>
    <w:p>
      <w:r>
        <w:t>Da T.________ diese Erträge bei einem rechtmässigen Verhalten von B.________ im Jahr 2021 mit hoher Wahrscheinlichkeit für die S.________ AG hätte generieren können, führten die Kündigungen vom 7. Juli 2020 mindestens zu strafrechtlich relevanten Gewinnausfällen bzw. alternativ zu einer rechtsrelevanten Verminderung des Unternehmenswerts des T.________ von mindestens CHF 350'000.00. Die S.________ AG erlitt mithin mindestens in diesem Ausmass einen Vermögensschaden.</w:t>
      </w:r>
    </w:p>
    <w:p>
      <w:r>
        <w:rPr>
          <w:b/>
        </w:rPr>
        <w:t>E. 7</w:t>
      </w:r>
    </w:p>
    <w:p>
      <w:r>
        <w:t>Feststellungen und rechtliche Würdigung zum Kausalzusammenhang</w:t>
      </w:r>
    </w:p>
    <w:p>
      <w:r>
        <w:rPr>
          <w:b/>
        </w:rPr>
        <w:t>E. 7.1</w:t>
      </w:r>
    </w:p>
    <w:p>
      <w:r>
        <w:t>Die erbetene Verteidigung von B.________ beantragte die Zusprechung einer Entschädigung in der Höhe von CHF 7'729.15 für das Berufungsverfahren (OG GD 9/1/2/5). Geltend ge- macht wurde ein Aufwand von 19,83 Stunden. Die Honorarnote weist eine kurze Bespre- chung von 0,25 Stunden mit einem Kollegen Rothenberger auf, welche soweit ersichtlich kei- nen Bezug zum Strafverfahren hat, weshalb diese Position zu kürzen ist. Hinzuzuaddieren sind hingegen drei Stunden für die Berufungsverhandlung sowie die Nachbesprechung des Urteils. Dies ergibt einen angemessenen Stundenaufwand von 22,58 Stunden. Im Übrigen ist die Stundenaufstellung von Rechtsanwalt G.________ nicht zu beanstanden. Auch die Spe- sen von CHF 208.25 können genehmigt werden. Da jedoch der geänderte Mehrwertsteuer- satz nicht ausgewiesen wurde, ist das Honorar pauschal festzulegen. Der Stundenansatz be- trägt CHF 220.00 (§ 15 Abs. 2 Anwaltstarif; kein besonderer Fall). Gestützt darauf ist das Honorar gemäss dem Zuger Anwaltstarif pauschal auf CHF 5'500.00 (inkl. MWST) festzule- gen. Rechtsanwalt G.________ ist im Umfang von einem Fünftel davon, d.h. mit CHF 1'100.00, für das Berufungsverfahren zu entschädigen.</w:t>
      </w:r>
    </w:p>
    <w:p>
      <w:r>
        <w:rPr>
          <w:b/>
        </w:rPr>
        <w:t>E. 7.2</w:t>
      </w:r>
    </w:p>
    <w:p>
      <w:r>
        <w:t>Die erbetene Verteidigung von H.________ beantragte die Zusprechung einer Entschädi- gung in der Höhe von CHF 3'930.00 für das Berufungsverfahren (OG GD 9/1/3/1). Geltend gemacht wurde ein Aufwand von 13,1 Stunden. Die Position vom 3. April 2024 enthält drei Stunden für die Vorbereitung der Verhandlung, die Teilnahme an der Verhandlung und die Nachbesprechung. Mangels Aufschlüsselung der Position ist anzunehmen, dass für jeden dieser Arbeitsschritte eine Stunde antizipiert wurde. Folglich ist diese Position angemessen um drei Stunden zu erhöhen, da die Berufungsverhandlung vier Stunden dauerte. Dies ergibt einen angemessenen Stundeaufwand von 16,1 Stunden. Die Spesen von CHF 117.90 kön- nen genehmigt werden. Der Stundenansatz beträgt CHF 220.00 (§ 15 Abs. 2 Anwaltstarif; kein besonderer Fall). Gestützt darauf ist das Honorar gemäss dem Zuger Anwaltstarif auf CHF 3'956.35 (inkl. MWST) festzusetzen. Rechtsanwalt I.________ ist im Umfang von einem Fünftel davon, d.h. mit CHF 791.30, für das Berufungsverfahren zu entschädigen.</w:t>
      </w:r>
    </w:p>
    <w:p>
      <w:r>
        <w:rPr>
          <w:b/>
        </w:rPr>
        <w:t>E. 7.3</w:t>
      </w:r>
    </w:p>
    <w:p>
      <w:r>
        <w:t>Die erbetene Verteidigung von J.________ beantragte die Zusprechung von CHF 7'700.65 für das Berufungsverfahren (OG GD 9/1/4/1). Davon würden jedoch CHF 1'000.00 Honorar (ohne MWST) und CHF 10.60 Spesen das erstinstanzliche Verfahren nach der Hauptver- handlung betreffen. Diese Position, zusammen mit einer Pauschale für das Urteilsstudium und Nachbesprechung, wurde bereits durch die Vorinstanz vergütet (OG GD 1 S. 68 Ziff. 2.1.3). Im Übrigen ist der geltend gemachte Stundenaufwand ab Beginn des Berufungs-</w:t>
      </w:r>
    </w:p>
    <w:p>
      <w:r>
        <w:t>Seite 69/74 verfahrens (d.h. ab dem 29. September 2023) angemessen. Der Stundenaufwand ist um zwei Stunden für die Berufungsverhandlung zu erhöhen. Dies ergibt einen angemessenen Stundenaufwand für das Berufungsverfahren von 22,33 Stunden. Die Spesen von CHF 106.30 ab dem 17. August 2023 sind angemessen. Der Stundenansatz beträgt CHF 220.00 (§ 15 Abs. 2 Anwaltstarif; kein besonderer Fall). Dies ergibt ein Honoraran- spruch gemäss dem Zuger Anwaltstarif von CHF 5'425.40 (inkl. MWST). Rechtsanwalt K.________ ist im Umfang von einem Viertel davon, d.h. mit CHF 1'356.35, für das Beru- fungsverfahren zu entschädigen.</w:t>
      </w:r>
    </w:p>
    <w:p>
      <w:r>
        <w:rPr>
          <w:b/>
        </w:rPr>
        <w:t>E. 7.4</w:t>
      </w:r>
    </w:p>
    <w:p>
      <w:r>
        <w:t>Die Entschädigungen für das Berufungsverfahren sind entgegen den Berufungsanträgen di- rekt den Rechtsanwälten zuzusprechen, unter Vorbehalt der Abrechnung mit den Klienten. Die zugesprochenen Entschädigungen für die anwaltschaftliche Vertretung im Berufungsver- fahren können nach dem neuen Recht mit den auferlegten Prozesskosten nicht mehr ver- rechnet werden (Art. 429 Abs. 3 StPO).</w:t>
      </w:r>
    </w:p>
    <w:p>
      <w:r>
        <w:t>Seite 70/74 Urteilsspruch I. Privatkläger und weitere beteiligte Personen Es wird festgestellt, dass das Urteil des Strafgerichts des Kantons Zug, Einzelgericht, vom</w:t>
      </w:r>
    </w:p>
    <w:p>
      <w:r>
        <w:rPr>
          <w:b/>
        </w:rPr>
        <w:t>E. 7.5</w:t>
      </w:r>
    </w:p>
    <w:p>
      <w:r>
        <w:t>Letztlich trifft es wie bereits dargelegt nicht zu, dass B.________ die Kündigungen der Mitar- beitenden des T.________ einfach sammelte. Zwar musste sich jeder einzelne Angestellte eigenständig zur Kündigung entschliessen und die Kündigung freiwillig unterzeichnen. Dies kann indessen den natürlichen Kausalverlauf nicht unterbrechen. Wie dargelegt, taten sie dies indessen im Wesentlichen aufgrund der planmässigen Handlungen von B.________, welche zusammen mit der Konkurrentin V.________ AG einen betrieblichen Empfangsraum schuf, welcher die koordinierten Kündigungen und den zeitgleichen Wechsel zur Konkurrenz faktisch ermöglichte. Dass der Handlungsplan vom 7. Januar 2020 auch vom Willen von Drittpersonen abhing, ist mithin für den Kausalverlauf nicht entscheidend.</w:t>
      </w:r>
    </w:p>
    <w:p>
      <w:r>
        <w:rPr>
          <w:b/>
        </w:rPr>
        <w:t>E. 7.6</w:t>
      </w:r>
    </w:p>
    <w:p>
      <w:r>
        <w:t>Wie festgestellt, besteht ein natürlicher Kausalzusammenhang zwischen den Tathandlungen von B.________ zwischen dem 7. Januar 2020 und dem 7. Juli 2020 sowie dem Vermögens- schaden der S.________ AG. Der natürliche Kausalzusammenhang ist dabei auch ohne wei- teres adäquat, denn es ist nach dem gewöhnlichen Lauf der Dinge naheliegend, dass die Abwerbung von praktisch allen Mitarbeitenden zu einer Betriebsschliessung, zum Verlust der Möglichkeit zur Gewinngenerierung und damit auch zu Gewinnausfällen bzw. zu einer ent- sprechenden Verminderung des betriebswirtschaftlichen Fortführungswerts einer Betriebs- einheit (und damit dem Verkaufswert dieser Betriebseinheit) führt. Der erstellte natürliche Zusammenhang zwischen den Pflichtverletzungen und dem Vermögensschaden hält somit auch einer Adäquanzprüfung stand.</w:t>
      </w:r>
    </w:p>
    <w:p>
      <w:r>
        <w:rPr>
          <w:b/>
        </w:rPr>
        <w:t>E. 8</w:t>
      </w:r>
    </w:p>
    <w:p>
      <w:r>
        <w:t>Feststellungen und rechtliche Würdigung zu den Absichten und zum Wissenstand von B.________</w:t>
      </w:r>
    </w:p>
    <w:p>
      <w:r>
        <w:rPr>
          <w:b/>
        </w:rPr>
        <w:t>E. 8.1</w:t>
      </w:r>
    </w:p>
    <w:p>
      <w:r>
        <w:t>Betreffend die Beweismittel zu den Absichten und den Wissensstand von B.________ kann auf die zutreffenden Darlegungen der Vorinstanz verwiesen werden (OG GD 1 E. II.5. S. 36)</w:t>
      </w:r>
    </w:p>
    <w:p>
      <w:r>
        <w:rPr>
          <w:b/>
        </w:rPr>
        <w:t>E. 8.2</w:t>
      </w:r>
    </w:p>
    <w:p>
      <w:r>
        <w:t>In subjektiver Hinsicht ist erstellt, dass B.________ ihre Befugnisse, ihre Pflichten und ihre Stellung innerhalb der S.________ AG kannte. Da sie die Verantwortung für das Personal des T.________ gestützt auf das Qualitätssicherungshandbuch auf täglicher Basis auch fak- tisch ausübte, kannte sie diese Befugnisse. Es war ihr ebenfalls bekannt, dass sie der S.________ AG in mehrfacher Hinsicht (d.h. als Geschäftsleitungsmitglied, als Zentrumslei- terin und als Hausärztin/Arbeitnehmerin) zur Treue verpflichtet war und diese nicht in wirt- schaftlicher Hinsicht schädigen durfte. So beteiligte sich B.________ letztlich ohne das Wis- sen ihrer Arbeitgeberin an gemeinsamen Plänen mit der Konkurrentin V.________ AG, wel- che sich gegen die wirtschaftlichen Interessen der S.________ AG richteten. Bereits auf- grund der wirtschaftlichen Ausgangslage musste sich B.________ bewusst gewesen sein, dass sich dies mit der Treuepflicht nicht vertragen kann. Zudem kommunizierte B.________ über ihre private E-Mail mit J.________ und H.________. Dieses heimliche Verhalten wäre nicht zu erwarten gewesen, wenn sie sich ihrer Pflichtverletzungen nicht bewusst gewesen wäre.</w:t>
      </w:r>
    </w:p>
    <w:p>
      <w:r>
        <w:t>Seite 40/74</w:t>
      </w:r>
    </w:p>
    <w:p>
      <w:r>
        <w:rPr>
          <w:b/>
        </w:rPr>
        <w:t>E. 8.3</w:t>
      </w:r>
    </w:p>
    <w:p>
      <w:r>
        <w:t>Es war B.________ bereits zum Zeitpunkt der Planfassung am 7. Januar 2020 bekannt, dass die beabsichtigte geheime Übernahme sämtlicher 33 Mitarbeitenden des T.________ durch die direkte Konkurrentin V.________ AG mit hoher Wahrscheinlichkeit zu einer Betriebs- schliessung des T.________ führen würde. Es war ihr zudem aufgrund des Zugangs zu ver- traulichen Finanzzahlen bekannt, dass die Betriebseinheit T.________ für die S.________ AG erfolgreich und gewinnträchtig wirtschaftete und einen erheblichen Fortführungswert auf- wies. Es war ihr damit bekannt, dass durch eine Betriebsschliessung der S.________ AG mit hoher Wahrscheinlichkeit ein wirtschaftlicher Schaden zugefügt würde, sollte der Handlungs- plan erfolgreich umgesetzt werden.</w:t>
      </w:r>
    </w:p>
    <w:p>
      <w:r>
        <w:rPr>
          <w:b/>
        </w:rPr>
        <w:t>E. 8.4</w:t>
      </w:r>
    </w:p>
    <w:p>
      <w:r>
        <w:t>Die Schilderungen von B.________ über ihre persönliche Unzufriedenheit mit der S.________ AG als Motivation für die Tathandlungen sind glaubhaft. B.________ handelte aufgrund ihrer Opposition zu den strategischen Zielen des Verwaltungsrats der S.________ AG bzw. der Krankenkasse AI.________, denen sie nicht mehr folgen wollte. Ihre Hand- lungsmotivation war nicht primär auf eine Schädigung der S.________ AG ausgerichtet, son- dern war beeinflusst von der Ablehnung der Strategie der S.________ AG bzw. der Kranken- kasse AI.________ als deren Muttergesellschaft. Die Ablehnung von B.________ bezog sich dabei auf organisatorische, aber auch auf finanzielle Praktiken der S.________ AG bzw. der Krankenkasse AI.________ (vgl. act. 25/68 Ziff. 1.2: "[…] kein finanzieller Missbrauch / Quersubvention vom sehr profitablen Profit Center L.________ in Form von Umlagen zur AI.________ […]"). Es war ihr Wille, dass T.________, das sie (mit-)aufgebaut und bei der sie lange Zeit gearbeitet hatte, nicht mehr Teil der S.________ AG war. Obwohl sie eine wirt- schaftliche Schädigung der S.________ AG nicht anstrebte (act. 21/36 Ziff. 61, 62), war ihr durchaus bewusst, dass sie diese hinnehmen musste, wenn sie den Handlungsplan vom 7. Januar 2020 und damit ihre eigenen Ziele erfolgreich umsetzen wollte.</w:t>
      </w:r>
    </w:p>
    <w:p>
      <w:r>
        <w:rPr>
          <w:b/>
        </w:rPr>
        <w:t>E. 8.5</w:t>
      </w:r>
    </w:p>
    <w:p>
      <w:r>
        <w:t>Betreffend die Pflichtverletzungen zum Nachteil der S.________ AG handelte B.________ mit Wissen und Willen und damit vorsätzlich im Sinne von Art. 12 Abs. 2 Satz 1 StGB. Indes- sen wurde aber auch festgestellt, dass die Handlungsmotivation der Beschuldigten B.________ nicht primär auf eine Schädigung der S.________ AG als Taterfolg ausgerichtet war. Ihre Absichten lagen darin, "ihr Team" aufgrund der unterschiedlichen strategischen Ausrichtung des T.________ gesamthaft von der S.________ AG zu lösen. Dass die S.________ AG dadurch einen Vermögensschaden erleidet, war zwar sehr wahrscheinlich. Dies war jedoch nicht ihr Primärziel, sondern die Beschuldigte B.________ musste dies als Nebeneffekt ihrer Handlungen zwingend hinnehmen. Der Taterfolg in Form eines Vermö- gensschadens der S.________ AG drängte sich vorliegend indessen bereits zu Beginn der Tathandlungen am 7. Januar 2020 prägnant auf, dass in Kombination mit dem vorsätzlichen Verstoss gegen ihre Pflichten als faktische Geschäftsführerin nur auf eine billigende Inkauf- nahme des Taterfolgs geschlossen werden muss (vgl. BGE 130 IV 58 E. 8.3). Entsprechend ist vorliegend auf Eventualvorsatz nach Art. 12 Abs. 2 Satz 2 StGB zu erkennen.</w:t>
      </w:r>
    </w:p>
    <w:p>
      <w:r>
        <w:rPr>
          <w:b/>
        </w:rPr>
        <w:t>E. 8.6</w:t>
      </w:r>
    </w:p>
    <w:p>
      <w:r>
        <w:t>Die objektiven und subjektiven Tatbestandselemente der (nicht qualifizierten) ungetreuen Geschäftsbesorgung gemäss Art. 158 Ziff. 1 Abs. 1 StGB sind somit bezüglich der Beschul- digten B.________ erstellt.</w:t>
      </w:r>
    </w:p>
    <w:p>
      <w:r>
        <w:t>Seite 41/74</w:t>
      </w:r>
    </w:p>
    <w:p>
      <w:r>
        <w:rPr>
          <w:b/>
        </w:rPr>
        <w:t>E. 9</w:t>
      </w:r>
    </w:p>
    <w:p>
      <w:r>
        <w:t>Feststellungen und rechtliche Würdigung zu den Beschuldigten H.________ und J.________</w:t>
      </w:r>
    </w:p>
    <w:p>
      <w:r>
        <w:rPr>
          <w:b/>
        </w:rPr>
        <w:t>E. 9.1</w:t>
      </w:r>
    </w:p>
    <w:p>
      <w:r>
        <w:t>Anklagevorwurf und Beweismittel</w:t>
      </w:r>
    </w:p>
    <w:p>
      <w:r>
        <w:rPr>
          <w:b/>
        </w:rPr>
        <w:t>E. 9.1.1</w:t>
      </w:r>
    </w:p>
    <w:p>
      <w:r>
        <w:t>In der Anklage wird die Rolle von H.________ und J.________ im Rahmen des beschriebe- nen Gesamtgeschehens in Ziffer 1.5 erwähnt. Sie hätten u.a. am 7. Januar 2020 zusammen mit B.________ eine Besprechung abgehalten, bei der im Rahmen eines Projekts ein pha- senweises Vorgehen beschlossen worden sei, mit dem Ziel, alle Mitarbeitenden von T.________ durch die V.________ AG abzuwerben. Die S.________ AG sollte davon erst er- fahren, nachdem den Angestellten von T.________ Arbeitsplatzbestätigungen der V.________ AG angeboten würden und die entsprechenden Kündigungen unterzeichnet sei- en. J.________ habe daraufhin das Gesprächsprotokoll des Treffens erstellt und H.________ habe mit B.________ über ihre Entlöhnung verhandelt. J.________ und H.________ hätten dann zusammen mit B.________ an der Mitarbeiterinformationsver- sammlung vom 25. März 2020 teilgenommen und dabei das Projekt vorgestellt (SE GD 1/1 S. 3-6). Folglich wird H.________ und J.________ in Ziff. 1.6 der Anklage zur Last gelegt, sie seien neben B.________ Mitglieder des Projektteams gewesen, welches an der Bespre- chung vom 7. Januar 2020 einen Handlungsplan beschlossen habe. Dieser Handlungsplan habe detaillierte Schritte enthalten und sei letztlich auf die Abwerbung des Personals von T.________ auf einen bestimmten Zeitpunkt hin ausgerichtet gewesen (SE GD 1/1 S. 8 ff.).</w:t>
      </w:r>
    </w:p>
    <w:p>
      <w:r>
        <w:rPr>
          <w:b/>
        </w:rPr>
        <w:t>E. 9.1.2</w:t>
      </w:r>
    </w:p>
    <w:p>
      <w:r>
        <w:t>Gemäss der Anklage habe H.________ bereits vor dem 7. Januar 2020 mehrfach mit B.________ Kontakt gehabt. Er habe zusammen mit B.________ und J.________ an der Besprechung vom 7. Januar 2020 teilgenommen. Er habe in der Folgezeit mehrere interne Dokumente der S.________ AG erhalten und damit einen Konzeptvorschlag und detaillierte Berechnungen zu den Investitionsanträgen an den Verwaltungsrat der V.________ AG er- stellt. Er sei auf spezifische Wünsche von Mitarbeitenden von T.________ bezüglich Anstel- lungsbedingungen eingegangen. Er habe ferner an der Informationsveranstaltung vom 25. März 2020 teilgenommen und B.________ bei der Beschaffung von sämtlichen Kündi- gungsschreiben unterstützt. Damit habe er einen kausalen Beitrag zum (vom Projektteam) orchestrierten Abgang des Humankapitals der S.________ AG geleistet (SE GD 1/1 S. 9).</w:t>
      </w:r>
    </w:p>
    <w:p>
      <w:r>
        <w:rPr>
          <w:b/>
        </w:rPr>
        <w:t>E. 9.1.3</w:t>
      </w:r>
    </w:p>
    <w:p>
      <w:r>
        <w:t>Gemäss der Anklage habe J.________ ebenfalls am Treffen vom 7. Januar 2020 teilgenom- men, an dem der Handlungsplan hinsichtlich der Übernahme des gesamten Personals des T.________ besprochen und ein Handlungsplan definiert worden sei (SE GD 1/1 S. 10). Der Auftrag von J.________ sei es gewesen, als externer Berater die Geschäftsunterlagen des T.________ und der S.________ AG zu interpretieren, was er entsprechend ausgeführt habe (SE GD 1/1 S. 8, 9). Er habe die finale Prüfung der Dokumente vorgenommen, welche dem Verwaltungsrat der V.________ AG vorgelegt worden seien, u.a. der Konzeptbeschrieb, das Zahlengerüst dazu und das Gesprächsprotokoll des Treffens vom 7. Januar 2020 mit Zeit- plan. Er habe zudem an der Informationsveranstaltung vom 25. März 2020 teilgenommen. Damit habe er spätestens ab dem 7. Januar 2020 bis am 7. Juli 2020 einen kausalen Beitrag zur Förderung der ihm bekannten Tat geleistet (SE GD 1/1 S. 11).</w:t>
      </w:r>
    </w:p>
    <w:p>
      <w:r>
        <w:rPr>
          <w:b/>
        </w:rPr>
        <w:t>E. 9.1.4</w:t>
      </w:r>
    </w:p>
    <w:p>
      <w:r>
        <w:t>Die Verteidigung von J.________ hat die Anklage als misslungen und als eine Aneinander- reihung von Vorhalten bezeichnet. Es mag sein, dass die Anklage auf Beweismittel Bezug</w:t>
      </w:r>
    </w:p>
    <w:p>
      <w:r>
        <w:t>Seite 42/74 nimmt und diese teilweise auszugsweise wiedergibt. Das ist zwar grundsätzlich gemäss Art. 325 Abs. 1 StPO nicht lege artis (Urteil des Bundesgerichts 6B_424/2021 vom 26. Janu- ar 2023 E. 1.1.2), muss aber nicht zwingend zu einer Rückweisung der Anklage führen, da allein durch die Nennung von Beweismitteln nicht feststeht, dass der Anklagesachverhalt nicht verständlich oder nicht ausreichend umgrenzt wäre (vgl. Urteil des Bundesgerichts 6B_28/2018 vom 7. August 2018 E. 6.4.2). Es kann auch sein, dass durch die teilweise wortwörtliche Wiedergabe von Beweismitteln der Eindruck entsteht, dass die Anklage wenig konzis ist. Dies ändert aber nichts daran, dass die behauptete Planfassung und der ansch- liessende chronologische Ablauf der Tathandlungen aus der Anklage gut erkennbar ist. Der Sachverhalt ist zudem, wie die erbetene Verteidigung von J.________ zurecht ausführt (OG GD 9/1/4 S. 1 Ziff. 1), nicht komplex, so dass insgesamt keine Gefahr besteht, dass die Ver- teidigung mit einer Anklage konfrontiert wird, welche ihre Möglichkeiten zur Verteidigung vermindert. Die Anklageschrift ist ferner nicht derart lang oder unübersichtlich, dass dadurch eine Verteidigung erheblich erschwert oder unmöglich geworden wäre. Insbesondere ist es nicht notwendig, dass die Anklage beschreibt, welche Tathandlungen in rechtlicher Sicht strafbar sind. Dies würde bereits eine rechtliche Würdigung beinhalten, welche dem Gericht obliegt. Da insbesondere die Planfassung detailliert umschrieben wurde und der Ablauf des Geschehens in der Anklage enthalten ist, ergibt sich ausreichend klar, welche Gehilfen- schaftshandlungen J.________ und H.________ dabei vorgeworfen wurden.</w:t>
      </w:r>
    </w:p>
    <w:p>
      <w:r>
        <w:rPr>
          <w:b/>
        </w:rPr>
        <w:t>E. 9.1.5</w:t>
      </w:r>
    </w:p>
    <w:p>
      <w:r>
        <w:t>Betreffend die wesentlichen Beweismittel hinsichtlich der Beteiligung von H.________ und J.________ kann auf die Ausführungen der Vorinstanz verwiesen werden (OG GD 1 E. III.3. Ziff. 3.1-3.3 S. 37 f.). Bezüglich der Ausführung der Tat durch B.________ wird auf die oben genannten Ziffern verweisen. Da der objektive und subjektive Tatbestand der ungetreuen Geschäftsbesorgung bei B.________ bejaht wurde, sind die in der Anklage umschriebenen Tathandlungen von H.________ und J.________ als mögliche Gehilfenschaftshandlungen zu prüfen.</w:t>
      </w:r>
    </w:p>
    <w:p>
      <w:r>
        <w:rPr>
          <w:b/>
        </w:rPr>
        <w:t>E. 9.2</w:t>
      </w:r>
    </w:p>
    <w:p>
      <w:r>
        <w:t>Feststellung des Sachverhalts</w:t>
      </w:r>
    </w:p>
    <w:p>
      <w:r>
        <w:rPr>
          <w:b/>
        </w:rPr>
        <w:t>E. 9.2.1</w:t>
      </w:r>
    </w:p>
    <w:p>
      <w:r>
        <w:t>H.________ bestätigte bei der Vorinstanz den weitgehend mit E-Mails und Dokumenten be- legten äusseren Sachverhalt. Er habe an der Besprechung mit B.________ vom 11. Dezem- ber 2019 teilgenommen und am 13. Dezember 2019 ein Anschlusstreffen vorgeschlagen, um den Zeitplan mit konkreten Planungsinhalten zu füllen, u.a. durch wen und wann die Ärzte und Therapeuten einzubinden seien. Er sei Teil des Projektteams gewesen, welches an der Planfassung vom 7. Januar 2020 beteiligt gewesen sei. Er habe in der Folgezeit, gestützt auf die ihm übermittelten internen Dokumente der S.________ AG, den Konzeptvorschlag vom 24. April 2020 zu Handen des Verwaltungsrats der V.________ AG erstellt. Er sei ferner an der Anstellung der Mitarbeitenden von T.________ beteiligt gewesen und habe am 25. März 2020 eine entsprechende Informationsveranstaltung der Mitarbeitenden des T.________ be- sucht. Anschliessend habe er B.________ bei der Beschaffung sämtlicher Kündigungs- schreiben unterstützt (SE GD 10/2 S. 8; act. 21/5 ff. Ziff. 6, 14, 16, 25, 26, 28, 31).</w:t>
      </w:r>
    </w:p>
    <w:p>
      <w:r>
        <w:rPr>
          <w:b/>
        </w:rPr>
        <w:t>E. 9.2.2</w:t>
      </w:r>
    </w:p>
    <w:p>
      <w:r>
        <w:t>Es ist somit erstellt, dass H.________ bestimmte Aspekte des Handlungsplans vom 7. Janu- ar 2020 seitens der V.________ AG mittels aktiver Handlungen umsetzte. Er stellte B.________ die Unterlagen für die Verträge mit der V.________ AG zu, sicherte den Mitar- beitenden des T.________ finanzielle Unterstützung der V.________ AG bei einer fristlosen Kündigung zu und leitete seitens der V.________ AG die Verhandlungen betreffend Lohn</w:t>
      </w:r>
    </w:p>
    <w:p>
      <w:r>
        <w:t>Seite 43/74 und Gewinnbeteiligung mit den T.________-Ärzten. Ferner war er dafür zuständig, die Prä- sentation des Projekts gegenüber dem Verwaltungsrat der V.________ AG vorzunehmen und dafür die stützenden Unterlagen (u.a. den Konzeptbeschrieb) zu erarbeiten. Letzteres war vom Tathergang her bedeutend, denn ohne wirtschaftliche Tragbarkeitserwägungen wä- re die Genehmigung des Projekts durch den Verwaltungsrat der V.________ AG nicht mög- lich gewesen (act. 21/9 Ziff. 22). Die Rolle von H.________ war im Rahmen des Gesamtge- schehens als Bindeglied zwischen B.________ und der V.________ AG gewichtig. Ohne die Handlungen von H.________ wäre eine Umsetzung des Tatplans (als ein komplexer, in sich greifender Handlungsablauf) nicht oder nur erschwert möglich gewesen.</w:t>
      </w:r>
    </w:p>
    <w:p>
      <w:r>
        <w:rPr>
          <w:b/>
        </w:rPr>
        <w:t>E. 9.2.3</w:t>
      </w:r>
    </w:p>
    <w:p>
      <w:r>
        <w:t>J.________ verweigerte im Strafverfahren die Aussagen. Die Vorwürfe gemäss der Anklage lassen sich indessen bereits aufgrund von E-Mails und sichergestellten Dokumenten ausrei- chend sicher nachweisen. Aufgrund der Aktennotiz von H.________ ist erstellt, dass J.________ zusammen mit B.________ und H.________ an der Sitzung vom 7. Januar 2020 teilnahm, bei welcher der in fünf Phasen unterteilte Handlungsplan diskutiert und beschlos- sen wurde, der die Abwerbung von sämtlichen Mitarbeitenden des T.________ und deren Wechsel zur V.________ AG zum Ziel hatte (vgl. act. 5/89 und E. II.4 Ziff. 4.4). B.________ arbeitete anschliessend im Januar 2020 mit J.________ zusammen, um für H.________ die gewünschten internen Dokumente der S.________ AG zu beschaffen (act. 25/95). Nachdem H.________ die Dokumente nach deren Eingang mit J.________ besprochen hatte (act. 25/99), erfolgte die vertiefte Prüfung und Ausarbeitung des Konzeptbeschriebs durch H.________ und J.________ als Berater im Rahmen eines Workshops im März 2020. Dabei wurden bereits Vorgespräche mit der V.________ AG-Verwaltungsratspräsidentin AC.________ geführt (act. 25/135). Ferner nahm J.________ im März 2020 nochmals eine finale Prüfung des Konzeptbeschriebs, des "Zahlengerüsts" und des Protokolls des Ge- sprächs vom 7. Januar 2020 vor und gab sein "grünes Licht" dazu (act. 25/135; act. 25/138). Ebenfalls ist erstellt, dass J.________ die Informationsveranstaltung vom 25. März 2020 für das Personal des T.________ mitvorbereitete und daran teilnahm (act. 25/136; act. 25/143). B.________ bestätigte dabei im Grundsatz die umschriebene Beteiligung von J.________, wie sie sich aus den E-Mails und aus sichergestellten elektronischen Dokumenten ergibt (act. 21/29 Ziff. 20-23).</w:t>
      </w:r>
    </w:p>
    <w:p>
      <w:r>
        <w:rPr>
          <w:b/>
        </w:rPr>
        <w:t>E. 9.2.4</w:t>
      </w:r>
    </w:p>
    <w:p>
      <w:r>
        <w:t>Gesamthaft gewürdigt ist erstellt, dass J.________ als externer Berater Teil des Projekt- teams war, welches am 7. Januar 2020 den Handlungsplan entwarf. Speziell an der Rolle von J.________ war, dass er bis am 31. Oktober 2019 als Geschäftsführer der S.________ AG amtete, wobei er noch bis am 15. November 2019 (Tagebuch) im Handelsregister als Geschäftsführer eingetragen war. Die wesentliche Aufgabe von J.________ bestand darin, als vormaliger S.________ AG-Insider die wirtschaftliche Tragfähigkeit des Projekts (bzw. den business case) in Bezug auf die Genehmigung durch den Verwaltungsrat der V.________ AG zu prüfen. Es ist erstellt, dass er dies tat, indem er am Entwurf eines Kon- zeptbeschriebs und den weiteren Berechnungen (Zahlengerüst in Excel-Form) als Berater zusammen mit H.________ mitarbeitete und im Sinne einer finalen Kontrolle abschliessend überprüfte. Diese von J.________ mitbearbeiteten und geprüften Dokumente wurden dem Verwaltungsrat der V.________ AG vorgelegt, welcher das Projekt genehmigte. Damit wur- den die Arbeitsplatzbestätigungen der V.________ AG zu Gunsten der Mitarbeitenden des T.________, welche in der Planfassung vom 7. Januar 2020 erwähnt wurden, überhaupt möglich. Letztlich ist auch erstellt, dass J.________ an der Informationsveranstaltung vom</w:t>
      </w:r>
    </w:p>
    <w:p>
      <w:r>
        <w:t>Seite 44/74 25. März 2020 teilnahm, an der die Mitarbeitenden des T.________ über den Plan informiert wurden.</w:t>
      </w:r>
    </w:p>
    <w:p>
      <w:r>
        <w:rPr>
          <w:b/>
        </w:rPr>
        <w:t>E. 9.2.5</w:t>
      </w:r>
    </w:p>
    <w:p>
      <w:r>
        <w:t>In subjektiver Hinsicht wussten J.________ und H.________ bereits vor dem 7. Januar 2020, dass B.________ Leiterin des Ärztezentrums T.________ und zudem auch Geschäftslei- tungsmitglied von S.________ AG war. J.________ arbeitete wie dargelegt vom 1. August 2014 bis am 31. Oktober 2019 als Geschäftsführer der S.________ AG (act. 20/5/8; act. 20/5/19), weswegen er mit der personellen Struktur und den internen Abläufen der S.________ AG vertraut war. H.________ kannte die S.________ AG aus der Perspektive des Geschäftsführers einer Konkurrentin. H.________ und J.________ war im gesamten Tatzeitraum bekannt, dass B.________ als weitgehend selbstständige Filialleiterin des T.________ für die S.________ AG arbeitete und sie gegenüber der S.________ AG zur Treue verpflichtet war (vgl. den Konzeptbeschrieb, in dem B.________ als Leiterin des T.________ bezeichnet wurde, act. 25/68). Ferner war ihnen bekannt, dass B.________ ei- nen umfassenden Zugang zu betriebsinternen Dokumenten wie Bilanzen, Budgets und Er- folgsrechnungen hatte, was ihre Bedeutung innerhalb der S.________ AG verdeutlichte. Sie wussten zudem, dass sich B.________ am 7. Januar 2020 an der Planfassung beteiligte, ohne dass der Verwaltungsrat der S.________ AG oder die anderen Geschäftsleitungsmit- glieder darüber informiert waren, zumal deren Information im Handlungsplan in Kombination mit einem Übernahmeangebot für die Praxisräume erst vorgesehen war, nachdem die Mitar- beitenden des T.________ gekündigt hatten. Ihnen war zudem bekannt, dass B.________ im Rahmen der Umsetzung des Handlungsplans vom 7. Januar 2020, welcher die geheime und faktische Übernahme eines Teils der S.________ AG vorsah, gegen die wirtschaftlichen In- teressen der S.________ AG handelte. Als Fachleute im Betriebs- und Gesundheitswesen mussten sich H.________ und J.________ ebenfalls bewusst gewesen sein, dass die medi- zinischen Mitarbeitenden eines Ärztezentrums für dessen Wertschöpfung ein zentrales Be- triebsmittel sind, bei dessen Ausfall eine Betriebsfortführung verunmöglicht wird. Sie wussten somit, dass (1.) der Wechsel des gesamten Teams des T.________ zur Konkurrenz erhebli- che wirtschaftliche Nachteile für die S.________ AG bedeutete, und (2.) dieser mit hoher Wahrscheinlichkeit Gewinnausfälle drohten. So kann der gesamte Handlungsplan vom 7. Ja- nuar 2020 letztlich nur so interpretiert werden, dass die S.________ AG in ökonomischer Hinsicht durch die mit einem Schlag erfolgte Kündigung sämtlicher Mitarbeitenden des T.________ dazu gedrängt werden sollte, auch noch die Praxisräume an die V.________ AG zu verkaufen und das T.________ aufzugeben. Es ist damit erstellt, dass J.________ und H.________ die wesentlichen Sachverhaltselemente der Straftat von B.________ erkannten.</w:t>
      </w:r>
    </w:p>
    <w:p>
      <w:r>
        <w:rPr>
          <w:b/>
        </w:rPr>
        <w:t>E. 9.2.6</w:t>
      </w:r>
    </w:p>
    <w:p>
      <w:r>
        <w:t>H.________ und J.________ wussten, dass durch ihre Mitbeteiligung am Projekt die Chan- cen, dass der Handlungsplan vom 7. Januar 2020 erfolgreich umgesetzt werden könnte, stiegen. So liegt es in der Natur der Sache, dass der Vollzug der einzelnen Schritte das an- gestrebte Ziel, nämlich die klandestine Übernahme des T.________ von innen heraus, för- dert. Auch wäre B.________ ohne die betriebswirtschaftliche Erfahrung von H.________ und von J.________ nicht in der Lage gewesen, das Projekt wie geplant durchzuziehen. Sie benötigte für die Kündigungen des gesamten Teams wie dargelegt insbesondere die Arbeits- platzbestätigungen der V.________ AG, wofür die Bestätigung der wirtschaftlichen Tragbar- keit des Projekts durch J.________ und H.________ gegenüber dem Verwaltungsrat der V.________ AG, der sich für die bis zu 33 neuen Mitarbeitenden erheblich finanziell ver- pflichtete, notwendig wurde. H.________ und J.________ wollten in subjektiver Hinsicht</w:t>
      </w:r>
    </w:p>
    <w:p>
      <w:r>
        <w:t>Seite 45/74 B.________ auch unterstützen, denn dadurch konnten sie ihr gemeinsames Ziel gemäss dem Handlungsplan vom 7. Januar 2020, den gesamten Betrieb von T.________ von der S.________ AG an die V.________ AG (bzw. deren Tochtergesellschaft) zu übertragen, för- dern.</w:t>
      </w:r>
    </w:p>
    <w:p>
      <w:r>
        <w:rPr>
          <w:b/>
        </w:rPr>
        <w:t>E. 9.3</w:t>
      </w:r>
    </w:p>
    <w:p>
      <w:r>
        <w:t>Rechtliche Würdigung</w:t>
      </w:r>
    </w:p>
    <w:p>
      <w:r>
        <w:rPr>
          <w:b/>
        </w:rPr>
        <w:t>E. 9.3.1</w:t>
      </w:r>
    </w:p>
    <w:p>
      <w:r>
        <w:t>Die Vorinstanz legte die rechtlichen Grundlagen zur Gehilfenschaft gemäss Art. 25 StGB zu- treffend dar (OG GD 1 E. III.1 Ziff. 1 S. 37). Darauf kann verwiesen werden. Obwohl im er- stellten Sachverhalt Merkmale vorliegen, die in rechtlicher Hinsicht deutlich auf eine Mittäter- schaft schliessen lassen (insb. die gemeinsame Planfassung, die gemeinsamen Ziele, die arbeitsteilige Vorgehensweise gemäss dem Tatplan etc.), verbietet Art. 391 Abs. 2 StPO dem Berufungsgericht vorliegend, den erstellten Sachverhalt ohne Berufung oder Anschlussberu- fung der Staatsanwaltschaft in rechtlicher Hinsicht als solche zu qualifizieren (BGE 138 IV 282 E. 2.5). Dies wäre überdies auch in strafrechtlicher Hinsicht nicht möglich, da bei echten Sonderdelikten wie der ungetreuen Geschäftsbesorgung zudem die Sondereigenschaft des Geschäftsführers auch bei den Mittätern vorliegen müsste (vgl. Forster, Basler Kommentar, 4. A. 2019, Art. 26 StGB N. 1).</w:t>
      </w:r>
    </w:p>
    <w:p>
      <w:r>
        <w:rPr>
          <w:b/>
        </w:rPr>
        <w:t>E. 9.3.2</w:t>
      </w:r>
    </w:p>
    <w:p>
      <w:r>
        <w:t>Wie dargelegt, kannten H.________ und J.________ grundsätzlich die wesentlichen Elemen- te der Straftat von B.________, zumal sie das Projekt, dessen Umsetzung mit einem detail- lierten Plan am 7. Januar 2020 beschlossen wurde, unter wechselseitiger Beteiligung in Kenntnis der Arbeitsschritte der anderen umsetzten. Inwiefern sie wussten, dass dieses Ver- halten strafbar sein könnte, bzw. ob sie bezüglich der Handlungen von B.________ über den Sachverhalt oder das Recht irrten, ist unter der Thematik des Sachverhaltsirrtums zu prüfen (vgl. E. II.10).</w:t>
      </w:r>
    </w:p>
    <w:p>
      <w:r>
        <w:rPr>
          <w:b/>
        </w:rPr>
        <w:t>E. 9.3.3</w:t>
      </w:r>
    </w:p>
    <w:p>
      <w:r>
        <w:t>Die Beteiligung des Beschuldigten H.________ ist in rechtlicher Hinsicht als zentral für die Planumsetzung zu qualifizieren, da er das Projekt der Übernahme der Hausärzte des T.________, wie am 7. Januar 2020 geplant, gegenüber der V.________ AG vertrat, dessen wirtschaftliche Tragbarkeit einschätzte und die Zustimmung über die beiden möglichen Vari- anten mit Finanzierungskosten von CHF 1,0 bis 2,0 Mio. einholte. H.________ trug wesent- lich dazu bei, dass der Verwaltungsrat der V.________ AG dem Projekt zustimmte. Ohne diese Zustimmung wäre der seit dem 7. Januar 2020 angestrebte Wechsel von praktisch al- len Mitarbeitenden des T.________ zur V.________ AG nicht umsetzbar gewesen. So wurde bereits dargelegt, dass die Angestellten von T.________ nicht gekündigt hätten, ohne zum Zeitpunkt der Kündigung über eine Anschlussmöglichkeit zu vergleichbaren Anstellungskon- ditionen zu verfügen (vgl. E. II.7 Ziff. 7.3). Ferner war es ebenfalls wesentlich, dass der Be- schuldigte H.________ an der Veranstaltung vom 25. März 2020 auftrat und einer Gruppe von Mitarbeitenden des T.________ den Wechsel offerierte und ihnen Unterstützung zusagte (act. 21/31 Ziff. 36). Er förderte dadurch die strafbaren Handlungen von B.________ wesent- lich.</w:t>
      </w:r>
    </w:p>
    <w:p>
      <w:r>
        <w:rPr>
          <w:b/>
        </w:rPr>
        <w:t>E. 9.3.4</w:t>
      </w:r>
    </w:p>
    <w:p>
      <w:r>
        <w:t>Der Beitrag des Beschuldigten J.________ ist in rechtlicher Hinsicht als wesentlich und – im Sinne einer Förderungskausalität – auch als kausal zu qualifizieren. J.________ war noch bis Ende Oktober 2019 Geschäftsführer der S.________ AG und kannte gleichzeitig die V.________ AG. Er galt als Branchenkenner und Insider, welcher in der Lage war, die not-</w:t>
      </w:r>
    </w:p>
    <w:p>
      <w:r>
        <w:t>Seite 46/74 wendigen wirtschaftlichen Gegebenheiten zuverlässig abzuschätzen und den Beschuldigten H.________ mit seinem Fachwissen im Rahmen der Projektabwicklung zu unterstützen (act. 21/31 Ziff. 34, B.________: "[…] J.________ kennt eben die T.________-Welt, er kennt un- sere Sprache […]"). So sagte auch der Beschuldigte H.________ aus, dass J.________ die Zahlen des T.________ verlässlicher habe einschätzen könne als er (act. 21/7 Ziff. 9; act. 21/9 Ziff. 17, 19), bzw. dass es business cases gebe, bei denen er das Gefühl habe, das könne er nicht alleine (OG GD 9/1 S. 11 Ziff. 43). Dabei ist wesentlich, dass H.________ eine aussenstehende Person war, die weder Zugang zu Geschäftsgeheimnissen der S.________ AG (als relativ grosse Gesellschaft) hatte, noch über Internas und Abläufe informiert war. Er konnte auch niemanden fragen, da das Vorgehen mit der Prüfung des business case der S.________ AG nicht offengelegt werden sollte. Dies stärkt die Bedeutung der Rolle von J.________ als S.________ AG-Insider massgeblich. Entsprechend waren die Analysen von J.________ (d.h. Prüfung von Konzeptbeschrieb, Zahlengerüst, Gesprächsprotokoll vom 7. Januar 2020 mit Zeitplan) als ehemaliger Geschäftsführer der S.________ AG bedeutsam, um sowohl H.________ wie auch den Verwaltungsrat der V.________ AG von der ökonomi- schen Tragbarkeit des Projekts so weit zu überzeugen, damit dieser die Arbeitsplatzbestäti- gungen von V.________ AG zu Gunsten der Mitarbeitenden von T.________ bewilligte. Folg- lich war J.________ am 4. Mai 2020 im Rahmen der Verwaltungsratssitzung der V.________ AG anwesend und unterstützte H.________ bei seinem Antrag (act. 25/177). Die entspre- chende Unterstützung war bedeutend, da die Beschuldigte B.________ aufgrund des medi- zinisch-personellen Fokus ihrer Berufsausübung dazu nicht in der Lage war. So legte auch H.________ dar, dass die Zahlen des T.________ für den business case extrem wichtig ge- wesen seien; ohne diese hätte der Verwaltungsrat der V.________ AG nicht zugestimmt (SE GD 10/2 S. 9). Auf jeden Fall erhöhte die Mitwirkung von J.________ aufgrund seiner Spezi- alstellung als ehemaliger Geschäftsführer der S.________ AG und damit als Person, welche die unrechtmässig behändigten Geschäftsdaten besser prüfen und beurteilen konnte, die Chancen hinsichtlich eines Taterfolgs erheblich. So war wie dargelegt die Zustimmung des Verwaltungsrats der V.________ AG zum Übernahmeprojekt betreffend T.________ unab- dingbar dafür, dass den Mitarbeitenden des T.________ ein betrieblicher Empfangsraum zur Verfügung gestellt wurde, welcher einen Wechsel des Grossteils des Personals von T.________ überhaupt ermöglichte.</w:t>
      </w:r>
    </w:p>
    <w:p>
      <w:r>
        <w:rPr>
          <w:b/>
        </w:rPr>
        <w:t>E. 9.3.5</w:t>
      </w:r>
    </w:p>
    <w:p>
      <w:r>
        <w:t>J.________ handelte formalrechtlich als Beauftragter bzw. H.________ als Geschäftsführer der Konkurrenzgesellschaft V.________ AG. Indem J.________ und H.________ ihre be- triebswirtschaftlichen Analysen ausführten, halfen sie dem zuständigen Organ der V.________ AG, einen fundierten Beschluss über eine Investition zu fassen und, gestützt darauf, den Mitarbeitenden des T.________ Arbeitsverträge zu angemessenen Konditionen bei der V.________ AG zu offerieren. Ihre Hilfehandlung bezog sich damit auf den Verwal- tungsrat der V.________ AG, welcher auf einer Due Diligence bestand, bevor er die Investiti- onen von – je nach Variante – einer bis zwei Millionen Franken im Zusammenhang mit der Übernahme des T.________ bewilligte. Damit förderten J.________ und H.________ aber gleichzeitig auch den Handlungsplan vom 7. Januar 2020. Dort war explizit vorgesehen, dass den Angestellten des T.________ ein beruflicher Empfangsraum mittels Arbeitsplatzbestäti- gungen geschaffen werden müsse, bevor die Kündigungen gemeinsam eingereicht würden. So war die entsprechende Zusage der V.________ AG, bei einer Kündigung sämtliche An- gestellten des T.________ zu übernehmen, ein wesentlicher Pfeiler des Handlungsplans, der die Kündigungen, welche die Gewinnausfälle der S.________ AG bewirkten, überhaupt mög-</w:t>
      </w:r>
    </w:p>
    <w:p>
      <w:r>
        <w:t>Seite 47/74 lich machte. Folglich ist es für die Frage der Gehilfenschaft nicht von Bedeutung, dass J.________ und H.________ formalrechtlich durch ihre Tätigkeit gleichzeitig ebenfalls die In- teressen der V.________ AG förderten. Wie dargelegt, verfolgten J.________, H.________ und B.________ im Rahmen des gemeinsamen Projekts letztlich gleichgelagerte Interessen, welche sich gegen die wirtschaftlichen Interessen der S.________ AG richteten.</w:t>
      </w:r>
    </w:p>
    <w:p>
      <w:r>
        <w:rPr>
          <w:b/>
        </w:rPr>
        <w:t>E. 9.3.6</w:t>
      </w:r>
    </w:p>
    <w:p>
      <w:r>
        <w:t>J.________ und H.________ führten ferner eine ihrem Beruf inhärente Aufgabe aus, indem sie die wirtschaftliche Tragbarkeit der Übernahme eines Betriebsteils einer Konkurrentin prüf- ten. Ob solche Handlungen für sie alltäglich waren, kann offenbleiben. Wesentlich ist, dass J.________ und H.________ nicht nur fragmentarische Einsicht in die Handlungen von B.________ hatten, sondern sie wirkten – nicht unähnlich einer Mittäterschaft – mit gleichge- lagerten Interessen arbeitsteilig gemäss dem am 7. Januar 2020 festgelegten Handlungs- plan.</w:t>
      </w:r>
    </w:p>
    <w:p>
      <w:r>
        <w:rPr>
          <w:b/>
        </w:rPr>
        <w:t>E. 9.3.7</w:t>
      </w:r>
    </w:p>
    <w:p>
      <w:r>
        <w:t>Es wurde in subjektiver Hinsicht festgestellt, dass die Beschuldigten H.________ und J.________ sämtliche wesentlichen Faktoren hinsichtlich der Beschuldigten B.________ kannten, insbesondere (1.) deren Leitungsfunktion bei der S.________ AG und beim T.________; (2.) ihre bestehende Treuepflicht bei ungekündigten Anstellungsverhältnis; (3.) den Zusammenhang zwischen der geheimen Übernahme des T.________ und den wirt- schaftlichen Einbussen der S.________ AG; (4.) die erheblichen wirtschaftlichen Einbussen der S.________ AG; und (5.) den Vorsatz bzw. zumindest den Eventualvorsatz der schädi- genden Handlungen der Beschuldigten B.________. Die Beschuldigten H.________ und J.________ kannten mit anderen Worten in rechtlicher Hinsicht die wesentlichen Elemente der Straftat der Beschuldigten B.________; dies nicht nur in den groben Umrissen (BGE 132 IV 49 E. 1.1), sondern bereits in einem hohen Detailgrad. Sie leisteten trotzdem wissentlich und willentlich eigene wesentliche und kausale Tatbeiträge, indem sie die Handlungen der Beschuldigten B.________ auf die genannte Art und Weise förderten. Die Beschuldigten H.________ und J.________ wollten den Taterfolg der Beschuldigten B.________, zumal sie am 7. Januar 2020 dem gemeinsamen Projekt zustimmten, bei dem die Übernahme von praktisch sämtlichen Mitarbeitenden des T.________ durch die V.________ AG angestrebt wurde. Sie handelten im Rahmen ihrer Hilfeleistungen gegenüber B.________ vorsätzlich im Sinne von Art. 12 Abs. 2 Satz 1 StGB.</w:t>
      </w:r>
    </w:p>
    <w:p>
      <w:r>
        <w:rPr>
          <w:b/>
        </w:rPr>
        <w:t>E. 9.3.8</w:t>
      </w:r>
    </w:p>
    <w:p>
      <w:r>
        <w:t>Die Verteidigung von J.________ verwies darauf, dass alles, was mit dem Übernahmeange- bot und den Kündigungen zu tun habe, aufgrund des Freispruchs vom Vorwurf der versuch- ten Nötigung nicht mehr Gegenstand des Berufungsverfahrens sei (OG GD 9/1/4 S. 4). Die Staatsanwaltschaft warf J.________ in der Anklage vor, er habe zusammen mit B.________ und H.________ nach der Abgabe der Kündigungen von praktisch sämtlicher Mitarbeitenden von T.________ am 7. Juli 2020 am Folgetag (d.h. 8. Juli 2020) ein Schreiben mit einem Übernahmeangebot der Praxisräume an die S.________ AG versendet. Die drei Beschuldig- ten hätten dabei mit Nötigungsabsicht gehandelt (SG GD 1/1 S. 18 f.). Die Vorinstanz sprach die Beschuldigten von diesem Vorwurf rechtskräftig frei (OG GD 1 E.V. S. 51). Dieser Frei- spruch ist für die zu beurteilenden Vorwürfe ohne Bedeutung. Die Sperrwirkung von Art. 11 Abs. 1 StPO bezieht sich auf den strafrechtlichen Vorwurf, d.h. das Schreiben vom 8. Juli 2020 und der damit verbundene Vorwurf, dieses sei von den drei Beschuldigten in subjekti- ver Hinsicht mit einer Nötigungsabsicht versendet worden. Keinem der drei Beschuldigten wird im vorliegenden Urteil entgegengehalten, sie hätten am 8. Juli 2020 mit Nötigungsab-</w:t>
      </w:r>
    </w:p>
    <w:p>
      <w:r>
        <w:t>Seite 48/74 sicht versucht, die S.________ AG zu einem bestimmten Verhalten zu bewegen. Der Ein- wand ist mithin unbegründet.</w:t>
      </w:r>
    </w:p>
    <w:p>
      <w:r>
        <w:rPr>
          <w:b/>
        </w:rPr>
        <w:t>E. 9.3.9</w:t>
      </w:r>
    </w:p>
    <w:p>
      <w:r>
        <w:t>Die Beschuldigten H.________ und J.________ haben mithin die Straftat der Beschuldigten B.________ in wesentlichem Ausmass wissentlich und willentlich gefördert. Sie kannten da- bei die wesentlichen Elemente, welche die Strafbarkeit von B.________ begründeten. Es ist indessen zu prüfen, ob sie dabei einem Sachverhalts- oder Rechtsirrtum unterlagen.</w:t>
      </w:r>
    </w:p>
    <w:p>
      <w:r>
        <w:rPr>
          <w:b/>
        </w:rPr>
        <w:t>E. 10</w:t>
      </w:r>
    </w:p>
    <w:p>
      <w:r>
        <w:t>Rechtswidrigkeit und Schuld</w:t>
      </w:r>
    </w:p>
    <w:p>
      <w:r>
        <w:rPr>
          <w:b/>
        </w:rPr>
        <w:t>E. 10.1</w:t>
      </w:r>
    </w:p>
    <w:p>
      <w:r>
        <w:t>Ein Sachverhaltsirrtum liegt vor, wenn der Beschuldigte über ein objektives Tatbestands- merkmal eines Straftatbestands eine falsche Vorstellung hat. In dieser Lage fehlt dem Irren- den der Vorsatz zur Erfüllung der fraglichen Strafnorm. Bei einer solchen Konstellation ist der Täter zu seinen Gunsten nach seiner irrigen Vorstellung zu beurteilen (Art. 13 Abs. 1 StGB). In Betracht kommt allenfalls die Bestrafung wegen fahrlässiger Tatbegehung, wenn der Irr- tum bei pflichtgemässer Vorsicht hätte vermieden werden können und die fahrlässige Verü- bung der Tat mit Strafe bedroht ist (Art. 13 Abs. 2 StGB). Diese Regeln bringen im Wesentli- chen nur zum Ausdruck, was sich bereits aus der Konzeption des Vorsatzes als wissentliche und willentliche Tatbegehung ergibt (BGE 129 IV 238 E. 3.1). Der Verbotsirrtum betrifft dem- gegenüber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(Art. 21 StGB).</w:t>
      </w:r>
    </w:p>
    <w:p>
      <w:r>
        <w:rPr>
          <w:b/>
        </w:rPr>
        <w:t>E. 10.2</w:t>
      </w:r>
    </w:p>
    <w:p>
      <w:r>
        <w:t>Problematisch ist regelmässig der Grenzbereich zwischen Sachverhalts- und Verbotsirrtum. Bei rechtlich geprägten Tatbestandsmerkmalen (d.h. Tatbestandsmerkmalen, die eine recht- liche Würdigung des Beschuldigten bereits enthalten), bspw. der Zugehörigkeit oder Nicht- Zugehörigkeit eines Vermögenswerts zur Konkursmasse (Urteil des Bundesgerichts 6B_187/2016 vom 17. Juni 2016 E. 3.2), der sachenrechtlichen Teilfremdheit von Bäumen (Urteil des Bundesgerichts 6B_1066/2016 vom 16. Mai 2017 E. 3.2) oder der Einziehungs- fähigkeit von Vermögenswerten (BGE 129 IV 238 E. 3.3) wurde von der Bundesgerichts- rechtsprechung ein Sachverhaltsirrtum angenommen. Dies betrifft somit insbesondere Fall- konstellationen, in denen die Beschuldigten im Untersuchungsverfahren und vor Gericht glaubhaft schildern konnten, weswegen sie irrigerweise von einer anderen, falschen Vorstel- lung ausgingen. Die Annahme eines Sachverhaltsirrtums ist bei einem rechtlich geprägten Tatbestandsmerkmal indessen restriktiv anzunehmen. Denn Tatbestandsmerkmale, denen eine juristische Einordnung zu Grunde liegt, setzen keine exakte juristische Erfassung des gesetzlichen Begriffs voraus. So unterliegt derjenige keinem Sachverhaltsirrtum, der den Tatbestand oder das Tatbestandselement so verstanden hat, wie es der landläufigen An- schauung eines Laien entspricht (sog. Parallelwertung in der Laiensphäre). Der Täter muss mithin nicht zwingend den rechtlichen Gehalt seiner Handlungen erfassen (d.h. er muss in concreto nicht wissen, dass die Stellung von B.________ eine Geschäftsführerstellung im Sinne von Art. 158 StGB ist). Ist erstellt, dass der Täter im Rahmen einer Parallelwertung in der Laiensphäre den wesentlichen Sachverhalt verstanden hat, ist grundsätzlich von einem Verbotsirrtum gemäss Art. 21 StGB auszugehen (vgl. BGE 129 IV 238 E. 3.2.2).</w:t>
      </w:r>
    </w:p>
    <w:p>
      <w:r>
        <w:t>Seite 49/74</w:t>
      </w:r>
    </w:p>
    <w:p>
      <w:r>
        <w:rPr>
          <w:b/>
        </w:rPr>
        <w:t>E. 10.3</w:t>
      </w:r>
    </w:p>
    <w:p>
      <w:r>
        <w:t>Bei einer Gehilfenleistung ist es wesentlich, dass der Täter gemäss Art. 25 StGB weiss oder zumindest billigend in Kauf nimmt, dass er ein Verbrechen oder Vergehen fördert. Diese Kenntnis, dass die Beihilfehandlung vor dem Hintergrund eines Verbrechens oder Vergehens stattfindet und dieses fördert, ist mithin Tatbestandsmerkmal. Wer subjektiv der Überzeugung ist, dass er kein Verbrechen oder Vergehen fördert, der begeht keine vorsätzliche Gehilfen- leistung.</w:t>
      </w:r>
    </w:p>
    <w:p>
      <w:r>
        <w:rPr>
          <w:b/>
        </w:rPr>
        <w:t>E. 10.4</w:t>
      </w:r>
    </w:p>
    <w:p>
      <w:r>
        <w:t>B.________ und H.________ gaben zu Protokoll, dass sie nicht gewusst hätten, dass ihre Handlungen strafbar seien. H.________ sagte aus, dass er B.________ zu keinem Zeitpunkt als Geschäftsführerin wahrgenommen habe (act. 21/13 Ziff. 43). B.________ gab zu Proto- koll, sie sei sich nicht bewusst gewesen, dass sie sich durch ihre Handlungen der ungetreuen Geschäftsbesorgung strafbar machen könnte (act. 21/37 Ziff. 65). Der Verteidiger von J.________ hat an der Berufungsverhandlung ausgeführt, sein Mandant habe gewusst, dass B.________ nicht Geschäftsführerin sei, weswegen sie sich nicht strafbar machen könnte. Eine Erklärung, warum dies sein Mandant gewusst habe, gab der Verteidiger von J.________ nicht ab (OG GD 9/1/4 S. 6).</w:t>
      </w:r>
    </w:p>
    <w:p>
      <w:r>
        <w:rPr>
          <w:b/>
        </w:rPr>
        <w:t>E. 10.5</w:t>
      </w:r>
    </w:p>
    <w:p>
      <w:r>
        <w:t>H.________ und J.________ wiesen darauf hin, sie hätten nicht gewusst, dass B.________ Geschäftsführerin gewesen sei. Mit ihren Aussagen ist aber noch nicht belegt, dass sie sich im Tatzeitpunkt in einem Irrtum befanden. Was mit Sicherheit erst eine nachträgliche Be- hauptung darstellt, ist die Auffassung von H.________, er habe B.________ nie als Ge- schäftsführerin wahrgenommen. Denn damit nimmt er Bezug auf die strafrechtliche Ausle- gung des Begriffs der Geschäftsführerstellung im Sinne von Art. 158 StGB, den er damals noch gar nicht kannte. Überdies war B.________ im Tatzeitraum effektiv ein im Handelsre- gister eingetragenes Geschäftsleitungsmitglied der S.________ AG und damit Teil des Gre- miums, welchem die Geschäftsführung oblag. Faktisch wird es so gewesen sein, dass H.________ im ersten Halbjahr 2020 nie vertieft prüfte, ob sein Handeln strafbar sein könnte oder nicht und er nachträglich im Strafverfahren zur Auffassung gelangte, dass B.________ in rechtlicher Hinsicht nicht Geschäftsführerin im Sinne von Art. 158 StGB sein könne. Glei- ches gilt für J.________. Es kann offenbleiben, ob die Ausführungen seines erbetenen Ver- teidigers an der Berufungsverhandlung, J.________ habe gewusst, dass B.________ nie Geschäftsführerin gewesen sei, auch seiner Auffassung entsprechen. Wesentlich ist wie dar- gelegt die Frage, ob sich J.________ im Tatzeitraum in einem Irrtum befand. Dies ist nicht glaubhaft. So war B.________ bereits schon vor dem Eintritt von J.________ im Jahr 2014 Geschäftsleitungsmitglied bei der S.________ AG und damit mit Geschäftsführungsaufgaben betraut. J.________ arbeitete mithin jahrelang mit B.________ als Geschäftsleitungsmitglied zusammen (act. 10/36 ff.). In dieser Funktion unterzeichnete er auch Kaufverträge über Arzt- praxen gemeinsam mit B.________. Ferner war J.________ auch noch für die S.________ AG tätig, als im März 2019 das Qualitätssicherungshandbuch der T.________-Zentren D.________ und L.________ in Kraft trat, worin die weitgehende Autonomie des T.________ als Ärztezentrum unter der Leitung von B.________ bestätigt wurde. Ihm war in diesem Zu- sammenhang auch bekannt, dass die T.________-Zentren eigenständig ihre Gewinne und ihr Budget auswiesen (act. 20/6/5-7). Die über seinen Anwalt vorgetragene Behauptung, er habe gewusst, dass B.________ nicht Geschäftsführerin sei, bezieht sich damit, wie bei H.________, auf seine aktuelle rechtliche Bewertung der Angelegenheit.</w:t>
      </w:r>
    </w:p>
    <w:p>
      <w:r>
        <w:t>Seite 50/74</w:t>
      </w:r>
    </w:p>
    <w:p>
      <w:r>
        <w:rPr>
          <w:b/>
        </w:rPr>
        <w:t>E. 10.6</w:t>
      </w:r>
    </w:p>
    <w:p>
      <w:r>
        <w:t>Es ist mithin nicht erstellt, dass H.________ und J.________ im Tatzeitraum irrigerweise da- von ausgingen, B.________ könne sich in rechtlicher Hinsicht aufgrund einer fehlenden Ge- schäftsführerstellung unmöglich der ungetreuen Geschäftsbesorgung schuldig machen. Aus diesem Grund ist auch nicht erstellt, dass H.________ und J.________ subjektiv der Über- zeugung waren, dass sie aufgrund der fehlenden Geschäftsführerstellung von B.________ kein Verbrechen oder Vergehen fördern könnten.</w:t>
      </w:r>
    </w:p>
    <w:p>
      <w:r>
        <w:rPr>
          <w:b/>
        </w:rPr>
        <w:t>E. 10.7</w:t>
      </w:r>
    </w:p>
    <w:p>
      <w:r>
        <w:t>H.________ und J.________ kannten in subjektiver Hinsicht wie dargelegt sämtliche wesent- liche Elemente, welche die Strafbarkeit von B.________ begründeten. Diesbezüglich bleibt es für die Geschäftsführerstellung von B.________ wesentlich, dass sie seit vielen Jahren die Filiale von Ort in L.________ leitete, zum Team einen guten Draht hatte, dieses nach in- nen und aussen vertrat und für dieses verantwortlich war bzw. das Team führte. Auf der an- deren Seite waren die weiteren Organe der S.________ AG nicht vor Ort und mussten sich von C.________ aus um den Gesamtbetrieb, der mehrere Ärztezentren umfasste, kümmern. Daraus kann aus einer Laiensperspektive ohne weiteres geschlossen werden, dass B.________ wesentliche selbstständige Befugnisse im Personalwesen und somit einen be- deutenden Einfluss auf die hauptsächlich durch dieses Personal erbrachten Dienstleistungen (und damit indirekt auf Erträge für die S.________ AG) hatte. Ferner ist auch wesentlich, dass B.________ im Handelsregister als Geschäftsleitungsmitglied eingetragen war. Dies deutet in der Laiensphäre deutlich auf erhöhte Befugnisse und Verantwortlichkeiten innerhalb einer juristischen Person hin. Ferner wussten H.________ und J.________, dass primär die Hausärzte das wesentliche Asset des T.________ waren und B.________ das entsprechen- de Team leitete und die Verantwortung für deren Führung trug. Aus diesem Grund war B.________ (und nicht ein anderer Mitarbeitender des T.________) auch die Ansprechper- son. Gesamthaft gewürdigt war H.________ und J.________ jeweils aus ihrer Perspektive deutlich bewusst, dass sie es nicht einfach mit einer Hausärztin oder einer unselbständigen, ständig von den Vorgesetzten überwachten Teamleiterin zu tun hatten, sondern mit einer Person, welche vor Ort in L.________ selbstständig bedeutende betriebliche Aufgaben für die S.________ AG erledigte. Die weiteren Tatbestandselemente der ungetreuen Geschäfts- besorgung durch B.________, insbesondere die Pflichtwidrigkeit wie auch der kausale Ver- mögensschaden, waren H.________ und J.________ ebenfalls bekannt. So muss einem Laien (und umso mehr Ökonomen und langjährigen Managern im Gesundheitswesen wie J.________ und H.________) ohne weiteres bewusst gewesen sein, dass B.________ keine Handlungen ausführten durfte, welche gegen die Interessen ihrer Arbeitgeberin gerichtet wa- ren. Es musste ihnen auch bewusst gewesen sein, dass T.________ als Betriebseinheit der S.________ AG, nachdem alle Angestellten auf einen Schlag kündigten, zwingend schlies- sen musste und dadurch nicht mehr in der Lage war, Erträge zu generieren. H.________ und J.________ unterliefen damit keinem Irrtum über die genannten Sachverhaltselemente im Sinne von Art. 13 StGB.</w:t>
      </w:r>
    </w:p>
    <w:p>
      <w:r>
        <w:rPr>
          <w:b/>
        </w:rPr>
        <w:t>E. 10.8</w:t>
      </w:r>
    </w:p>
    <w:p>
      <w:r>
        <w:t>B.________ und H.________ machten zudem geltend, dass sie nicht gewusst hätten, dass ihr Verhalten strafbar sei. J.________ machte dies über seinen erbetenen Verteidiger zumin- dest sinngemäss geltend. Die Frage, ob die Beschuldigten wussten, dass die Handlungen überhaupt strafbar sein könnten, betrifft somit den Verbotsirrtum nach Art. 21 StGB (BGE 129 IV 238 E. 3.2). Ein Verbotsirrtum liegt vor, wenn dem Täter das Unrechtsbewusstsein trotz Kenntnis des unrechtsbegründenden Sachverhalts fehlt, wobei sich das Unrechtsbe- wusstsein gerade auf diejenigen Momente der Tat stützen muss, die sie als rechtlich verbo-</w:t>
      </w:r>
    </w:p>
    <w:p>
      <w:r>
        <w:t>Seite 51/74 ten erscheinen lassen (BGE 115 IV 162 E. 3). Zum Ausschluss eines Verbotsirrtums genügt das unbestimmte Empfinden, dass das in Aussicht genommene Verhalten der Rechtsord- nung widerspricht (BGE 130 IV 77 E. 2.4). Bestehen Zweifel über die Rechtmässigkeit der Handlungen, so hat sich der Täter auf geeignete Art und Weise über die Strafbarkeit des Verhaltens zu informieren, ansonsten der Verbotsirrtum als vermeidbar gilt. Vermeidbar ist ein Verbotsirrtum regelmässig dann, wenn der Täter selbst an der Rechtmässigkeit seines Verhaltens zweifelt oder hätte Zweifel haben müssen oder weiss, dass eine rechtliche Rege- lung besteht, sich über deren Inhalt und Reichweite aber nicht genügend informiert (Urteil des Bundesgerichts 6B_1207/2018 vom 17. Mai 2019 E. 3.3 f.).</w:t>
      </w:r>
    </w:p>
    <w:p>
      <w:r>
        <w:rPr>
          <w:b/>
        </w:rPr>
        <w:t>E. 10.9</w:t>
      </w:r>
    </w:p>
    <w:p>
      <w:r>
        <w:t>Die sinngemässen Ausführungen von J.________ und H.________, sie hätten nicht gewusst, dass ungetreue Geschäftsbesorgung strafbar sein könnte, sind nicht glaubhaft. J.________ und H.________ sind ausgebildete Ökonomen mit Universitätsabschluss, Fachleute im Ge- sundheitswesen und langjährige Manager von privatwirtschaftlichen Gesundheitsorganisatio- nen. H.________ ist zusätzlich Treuhandexperte. Sie amteten dabei vor dem Tatzeitraum selber über Jahre hinweg als Geschäftsführer von grösseren Unternehmen. Ihnen waren in dieser Funktion die Vermögenswerte und -interessen der V.________ AG (H.________) bzw. der S.________ AG (J.________) anvertraut. Es ist folglich schlüssig, dass juristische The- men sowohl in der Ausbildung wie auch im Berufungsalltag von J.________ und H.________ sehr häufig vorkamen. Es musste ihnen damit deutlich bewusst sein, dass sie in dieser Funk- tion die Interessen ihrer Arbeitgeberinnen nicht verletzen und diese schädigen durften. Letzt- lich basiert der Straftatbestand der ungetreuen Geschäftsbesorgung auf dem Konzept des strafrechtlichen Vermögensschutzes zu Gunsten einer anderen Person. Es ist wenig plausi- bel, dass Personen mit dem beruflichen Hintergrund von H.________ und J.________ an- nahmen, dass solche Handlungen nicht strafbar sein könnten. Ein Verbotsirrtum kann bei J.________ und H.________ somit ausgeschlossen werden.</w:t>
      </w:r>
    </w:p>
    <w:p>
      <w:r>
        <w:rPr>
          <w:b/>
        </w:rPr>
        <w:t>E. 10.10</w:t>
      </w:r>
    </w:p>
    <w:p>
      <w:r>
        <w:t>Bei B.________ kann es aufgrund ihres beruflichen medizinischen Hintergrunds nicht ausrei- chend sicher ausgeschlossen werden, dass sie den Tatbestand der ungetreuen Geschäfts- besorgung nicht kannte, zumal sie an der Berufungsverhandlung einen etwas unbedarften Eindruck bezüglich juristischer Vorgänge hinterliess. Zu ihren Gunsten ist (knapp) von einem Verbotsirrtum auszugehen. Sie wusste allerdings, dass sie mit dem Handlungsplan vom 7. Januar 2020 der S.________ AG die Betriebsfortführung des T.________ verunmöglichte. Sie wussten zudem, dass sie unrechtmässig handelte, da sie als Arbeitnehmerin und Ge- schäftsleitungsmitglied der S.________ AG einer Treuepflicht unterlag und ihre Tätigkeit ent- sprechend in deren Interesse auszuüben hatte. Bei dieser Ausgangslage ist erstellt, dass B.________ zumindest ein unbestimmtes Empfinden über die Unrechtmässigkeit ihres Vor- gehens hatte. Ansonsten hätte die V.________ AG auch nicht Kosten für Gerichtsverfahren im Zusammenhang mit der Übernahme des T.________ in ihre Erwägungen miteinbezogen (act. 25/175). Ferner wäre es auch nicht notwendig gewesen, die Abwerbung sämtlicher Mit- arbeitenden gegenüber der S.________ AG (deren Angestellte und deren Betrieb betroffen war) geheim zu halten und den Handlungsplan vom 7. Januar 2020 in verschiedene Phasen (d.h. Anwerbung je nach Bedeutung des Personals) aufzuteilen. Gleichfalls wäre es für B.________ bei einem rechtmässigen Vorgehen nicht notwendig gewesen, mittels privaten E-Mails zu kommunizieren. Dieses Verhalten wich von den anderen Transaktionen mit Arzt- praxen, bei denen H.________, J.________ und B.________ involviert waren, massgeblich ab. Auch den allgemeinen Grundsatz, dass man grundsätzlich niemanden unrechtmässig</w:t>
      </w:r>
    </w:p>
    <w:p>
      <w:r>
        <w:t>Seite 52/74 schädigen darf, muss B.________ bekannt gewesen sein. Dass sie trotz ihres Unwissens über den (exakten) Tatbestand der ungetreuen Geschäftsbesorgung ganz ohne Unrechtsbe- wusstsein handelte, ist mithin nicht erstellt. Entsprechend wären B.________ verpflichtet ge- wesen, sich über das geltende Verbot der ungetreuen Geschäftsbesorgung bei einem fach- kundigen Rechtsbeistand vertieft zu informieren. Damit hätte geklärt werden können, dass bestimmte – prima vista zivilrechtlich anmutende Vermögensstrafrechtsnormen wie die unge- treue Geschäftsbesorgung – auch strafrechtlich relevante Auswirkungen haben können. Ent- sprechend ist der Sachverhalt vorliegend bei B.________ als vermeidbarer Verbotsirrtum zu würdigen. Dies führt zwar nicht zu einer Strafbefreiung, indessen aber zu einer Milderung der Sanktion (Art. 21 StGB).</w:t>
      </w:r>
    </w:p>
    <w:p>
      <w:r>
        <w:rPr>
          <w:b/>
        </w:rPr>
        <w:t>E. 10.11</w:t>
      </w:r>
    </w:p>
    <w:p>
      <w:r>
        <w:t>B.________ handelte mithin schuldhaft und auch rechtswidrig. Ihre Berufung ist abzuweisen und der Schuldspruch betreffend ungetreue Geschäftsbesorgung gemäss Art. 158 Ziff. 1 Abs. 1 StGB zu bestätigen. Auch die Berufung von J.________ und H.________ ist abzuwei- sen und das Urteil der Vorinstanz im Schuldpunkt zu bestätigen. J.________ und H.________ sind der Gehilfenschaft zur ungetreuen Geschäftsbesorgung gemäss Art. 25 i.V.m. Art. 158 Ziff. 1 Abs. 1 StGB schuldig zu sprechen. III. Vorwurf der Verletzung des Fabrikations- oder Geschäftsgeheimnisses (H.________ und J.________) 1. Gegenstand des Berufungsverfahrens</w:t>
      </w:r>
    </w:p>
    <w:p>
      <w:r>
        <w:rPr>
          <w:b/>
        </w:rPr>
        <w:t>E. 11</w:t>
      </w:r>
    </w:p>
    <w:p>
      <w:r>
        <w:t>Laborumsätze 2019 aus dem Vitomed Lagebericht 2019 «Umsatzreporting Ärztesicht ALLE», wel- ches einen Soll- und Ist-Vergleich pro Arzt enthält Datum: 2018, bis und mit Dezember 2019 Laborumsätze pro Arzt Datum: 13.04.2020; Daten bis Ende Dezember 2019 Bericht von VRP/CEO der S.________ AG des Geschäftsjahrs 2019 mit Ge- schäftszahlen, Analysen, Ausblicken, Problemfeldern etc. Datum: März 2019 [recte: muss 2020 sein] 25/154 20/6/89-90</w:t>
      </w:r>
    </w:p>
    <w:p>
      <w:r>
        <w:rPr>
          <w:b/>
        </w:rPr>
        <w:t>E. 14</w:t>
      </w:r>
    </w:p>
    <w:p>
      <w:r>
        <w:t>August 2023 hinsichtlich folgender Dispositivziffern in Rechtskraft erwachsen ist: "III. J.________ 1. Der Beschuldigte J.________ von folgenden Vorwürfen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