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87 vom 14. März 2023</w:t>
      </w:r>
    </w:p>
    <w:p>
      <w:r>
        <w:t>ZG Obergericht, 2023-03-14, DE</w:t>
      </w:r>
    </w:p>
    <w:p>
      <w:r>
        <w:rPr>
          <w:b/>
        </w:rPr>
        <w:t xml:space="preserve">Quelle: </w:t>
      </w:r>
      <w:r>
        <w:t>https://mcp.opencaselaw.ch/entscheid/zg_obergericht_BS_2022_87</w:t>
      </w:r>
    </w:p>
    <w:p>
      <w:r>
        <w:t>FR: ZG_OBERGERICHT BS 2022 87 du 14 mars 2023</w:t>
      </w:r>
    </w:p>
    <w:p>
      <w:r>
        <w:t>IT: ZG_OBERGERICHT BS 2022 87 del 14 marzo 2023</w:t>
      </w:r>
    </w:p>
    <w:p>
      <w:pPr>
        <w:pStyle w:val="Heading2"/>
      </w:pPr>
      <w:r>
        <w:t>Regeste</w:t>
      </w:r>
    </w:p>
    <w:p>
      <w:r>
        <w:t>I. Beschwerdeabteilung</w:t>
      </w:r>
    </w:p>
    <w:p>
      <w:pPr>
        <w:pStyle w:val="Heading2"/>
      </w:pPr>
      <w:r>
        <w:t>Erwägungen</w:t>
      </w:r>
    </w:p>
    <w:p>
      <w:r>
        <w:rPr>
          <w:b/>
        </w:rPr>
        <w:t>E. 1</w:t>
      </w:r>
    </w:p>
    <w:p>
      <w:r>
        <w:t>Vorab ist zu prüfen, ob Rechtsanwalt I.________ über eine gültige Vollmacht verfügt, um namens der B.________ Inc. Beschwerde zu erheben.</w:t>
      </w:r>
    </w:p>
    <w:p>
      <w:r>
        <w:rPr>
          <w:b/>
        </w:rPr>
        <w:t>E. 1.1</w:t>
      </w:r>
    </w:p>
    <w:p>
      <w:r>
        <w:t>Rechtsanwalt I.________ führte zur Beschwerdelegitimation aus, die B.________ Inc. sei Privatklägerin in den eingangs erwähnten Strafverfahren und von der angefochtenen Verfügung unmittelbar betroffen. Er sei als Rechtsanwalt des Kantons Zürich zugelassen und gehörig bevollmächtigt. Die eingereichte Vollmacht wurde von A.________ und K.________ unterzeichnet (act. 1/A).</w:t>
      </w:r>
    </w:p>
    <w:p>
      <w:r>
        <w:rPr>
          <w:b/>
        </w:rPr>
        <w:t>E. 1.2</w:t>
      </w:r>
    </w:p>
    <w:p>
      <w:r>
        <w:t>Rechtsanwalt F.________ macht demgegenüber geltend, Rechtsanwalt I.________ habe keine Vollmacht zur Einreichung einer Beschwerde namens der B.________ Inc. Dessen Vollmacht sei von den Nichtorganen A.________ und K.________ unterzeichnet worden, weshalb sie nicht rechtswirksam sei. Der Rechtsanwalt handle deshalb ohne Vollmacht und entgegen den expliziten Instruktionen der Direktoren der B.________ Inc. Diese hätten Rechtsanwalt F.________ vielmehr auf Nachfrage mitgeteilt, dass die Gesellschaft sich weder als Privatklägerin konstituiert noch eine Beschwerde eingereicht habe. Sie habe deshalb auch eine Strafanzeige gegen Rechtsanwalt I.________ eingereicht.</w:t>
      </w:r>
    </w:p>
    <w:p>
      <w:r>
        <w:rPr>
          <w:b/>
        </w:rPr>
        <w:t>E. 1.3</w:t>
      </w:r>
    </w:p>
    <w:p>
      <w:r>
        <w:t>Die Einlegung eines Rechtsmittels erfolgt i.d.R. durch den Rechtsvertreter bzw. die Verteidigung. Die Legitimation geht von den Parteien selbst aus, da entgegen deren Willen kein Rechtsmittel eingelegt werden kann (Ziegler/Keller, Basler Kommentar, 2. A. 2014, Art. 382 StPO N 3). Das Tätigwerden als Rechtsbeistand setzt – analog zu Art. 129 Abs. 2 StPO – eine schriftliche Vollmacht oder die protokollierte Erklärung der vertretenen Person voraus (Ruckstuhl, Basler Kommentar, 2. A. 2014, Art. 129 StPO N 6 und Art. 127 StPO N 19). Die gültige Vertretung ist eine Prozessvoraussetzung. Zur Rechtsvertretung insbesondere</w:t>
      </w:r>
    </w:p>
    <w:p>
      <w:r>
        <w:t>Seite 4/6 juristischer Personen vor schweizerischen Gerichten ist nur berechtigt, wer sich auf eine Vollmacht berufen kann, die von Personen unterzeichnet ist, welche ihrerseits die juristische Person gültig vertreten können. Die Gültigkeit der Vollmacht ist daher von Amtes wegen zu prüfen, wobei die Parteien an der Feststellung des massgebenden Sachverhalts mitzuwirken haben (vgl. Urteil des Bundesgerichts 4A_454/2018 vom 5. Juni 2019 E. 2.4 m.H.).</w:t>
      </w:r>
    </w:p>
    <w:p>
      <w:r>
        <w:rPr>
          <w:b/>
        </w:rPr>
        <w:t>E. 1.4</w:t>
      </w:r>
    </w:p>
    <w:p>
      <w:r>
        <w:t>Rechtsanwalt I.________ reichte mit seiner Beschwerde eine Vollmacht ein, wonach er in Sachen B.________ Inc. zur Vertretung in allen Strafverfahren bevollmächtigt sei. Unterzeichnet wurde die Vollmacht von A.________ und K.________ (act. 1/A). Aus den von Rechtsanwalt F.________ eingereichten Beilagen ergibt sich jedoch, dass H.________ und G.________ die "Directors" der B.________ Inc. sind und die Aktien von D.________ gehalten werden (act. 5/2). Rechtsanwalt I.________ reichte keine Unterlagen ein, welche den Schluss zulassen würden, dass A.________ oder K.________ zur Vertretung der B.________ Inc. berechtigt wären. Entsprechend ist im vorliegenden Beschwerdeverfahren davon auszugehen, dass nur H.________ und G.________ zur Vertretung der B.________ Inc. berechtigt sind. Rechtsanwalt F.________ reichte zudem ein Schreiben ein, welches von H.________ und G.________ unterzeichnet wurde und in welchem diese namens der B.________ Inc. vorbrachten, dass weder A.________ noch K.________ "directors" der B.________ Inc. seien, weshalb die Vollmacht an Rechtsanwalt I.________ nicht gültig sei. Namens und im Auftrag der B.________ Inc. werde informiert, dass die Gesellschaft Rechtsanwalt I.________ nicht bevollmächtigt habe und dieser deshalb ohne Vollmacht der B.________ Inc. tätig sei. Rechtsanwalt I.________ sei auf diesen Umstand hingewiesen worden (act. 5/1). Rechtsanwalt I.________ liess sich zu diesem Schreiben nicht vernehmen und legte insbesondere nicht dar, aus welchen Gründen er dennoch zur Vertretung der B.________ Inc. befugt sein soll.</w:t>
      </w:r>
    </w:p>
    <w:p>
      <w:r>
        <w:rPr>
          <w:b/>
        </w:rPr>
        <w:t>E. 1.5</w:t>
      </w:r>
    </w:p>
    <w:p>
      <w:r>
        <w:t>Im Rahmen des vorliegenden Verfahrens ist deshalb nicht ersichtlich, dass Rechtsanwalt I.________ zur Vertretung der B.________ Inc. ermächtigt ist. Die von ihm eingereichte Beschwerde konnte somit nicht im Namen der B.________ Inc. erfolgen. Rechtsanwalt I.________ macht auch nicht geltend, die Beschwerde in eigenem Namen erhoben zu haben.</w:t>
      </w:r>
    </w:p>
    <w:p>
      <w:r>
        <w:rPr>
          <w:b/>
        </w:rPr>
        <w:t>E. 1.6</w:t>
      </w:r>
    </w:p>
    <w:p>
      <w:r>
        <w:t>Auf die Beschwerde ist deshalb mangels gültiger Vertretung der B.________ Inc. nicht einzutreten.</w:t>
      </w:r>
    </w:p>
    <w:p>
      <w:r>
        <w:rPr>
          <w:b/>
        </w:rPr>
        <w:t>E. 2</w:t>
      </w:r>
    </w:p>
    <w:p>
      <w:r>
        <w:t>Bei diesem Ausgang sind die Kosten des Beschwerdeverfahrens Rechtsanwalt I.________ aufzuerlegen und dieser ist zu verpflichten, Rechtsanwalt F.________ eine Entschädigung auszurichten.</w:t>
      </w:r>
    </w:p>
    <w:p>
      <w:r>
        <w:rPr>
          <w:b/>
        </w:rPr>
        <w:t>E. 2.1</w:t>
      </w:r>
    </w:p>
    <w:p>
      <w:r>
        <w:t>Bei Säumnis und anderen fehlerhaften Verfahrenshandlungen kann die Strafbehörde Verfahrenskosten und Entschädigungen ungeachtet des Verfahrensausgangs der verfahrensbeteiligten Person auferlegen, die sie verursacht hat (Art. 417 StPO). Als verfahrensbeteiligte Person kann auch ein Rechtsbeistand kostenpflichtig werden, wenn er durch Verfahrensfehler, die mit einem Minimum an Vorsicht vermeidbar gewesen wären, unnötige Kosten verursacht hat. Hierfür muss zwischen der Verletzung und den Verfahrenskosten ein Kausalzusammenhang bestehen, ein schuldhaftes Verhalten ist</w:t>
      </w:r>
    </w:p>
    <w:p>
      <w:r>
        <w:t>Seite 5/6 hingegen nicht erforderlich. Die Kostenauflage an Rechtsanwälte muss dabei die Ausnahme bilden und ist auf offenkundige Säumnisse sowie auf andere Extremfälle von anwaltlichem Fehlverhalten zu beschränken (vgl. Urteil des Bundesgerichts 6B_738/2015 vom 11. November 2015 E. 1.4.2 m.H.; Entscheid Obergericht des Kantons Zürich UH150081vom</w:t>
      </w:r>
    </w:p>
    <w:p>
      <w:r>
        <w:rPr>
          <w:b/>
        </w:rPr>
        <w:t>E. 2.2</w:t>
      </w:r>
    </w:p>
    <w:p>
      <w:r>
        <w:t>Vorliegend fällt eine Kostentragung der B.________ Inc. trotz Nichteintretens auf die Beschwerde ausser Betracht, da sie selbst kein Beschwerdeverfahren angestossen hatte. Hingegen hat Rechtsanwalt I.________ das vorliegende Beschwerdeverfahren verursacht, da er ohne gültig erteilte Vollmacht Beschwerde erhob und deshalb auf die Beschwerde nicht eingetreten werden kann. Dieser Verfahrensfehler war für den mit dem vorliegenden Sachverhalt vertrauten Rechtsanwalt I.________ offenkundig. Es rechtfertigt sich deshalb, in der vorliegenden Konstellation die Kosten des Beschwerdeverfahrens dem vollmachtlos handelnden Rechtsanwalt aufzuerlegen.</w:t>
      </w:r>
    </w:p>
    <w:p>
      <w:r>
        <w:rPr>
          <w:b/>
        </w:rPr>
        <w:t>E. 2.3</w:t>
      </w:r>
    </w:p>
    <w:p>
      <w:r>
        <w:t>Rechtsanwalt F.________ ist durch das vorliegende Beschwerdeverfahren in seinen eigenen Interessen tangiert und obsiegt mit seinen Anträgen. Die Kosten für die Stellungnahme wurden dabei ebenfalls aufgrund des Handelns ohne gültige Vollmacht bewirkt, weshalb Rechtsanwalt I.________ zu verpflichten ist, Rechtsanwalt F.________ eine angemessene Entschädigung zu bezahlen. Weil dieser in eigener Sache gehandelt hat, entfällt die Mehrwertsteuer. Gleiches würde gelten, wenn man annähme, Rechtsanwalt F.________ sei als (erbetener) Verteidiger von G.________ tätig geworden; dieser hat seinen Wohnsitz im Ausland. Beschluss</w:t>
      </w:r>
    </w:p>
    <w:p>
      <w:r>
        <w:rPr>
          <w:b/>
        </w:rPr>
        <w:t>E. 06</w:t>
      </w:r>
    </w:p>
    <w:p>
      <w:r>
        <w:t>Juli 2015 E. III.1.1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