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tunnelreinigung-2015-02-23 vom 23. Februar 2015</w:t>
      </w:r>
    </w:p>
    <w:p>
      <w:r>
        <w:t>WEKO, 2015-02-23, DE</w:t>
      </w:r>
    </w:p>
    <w:p>
      <w:r>
        <w:rPr>
          <w:b/>
        </w:rPr>
        <w:t xml:space="preserve">Quelle: </w:t>
      </w:r>
      <w:r>
        <w:t>https://mcp.opencaselaw.ch/entscheid/weko_tunnelreinigung-2015-02-23</w:t>
      </w:r>
    </w:p>
    <w:p>
      <w:r>
        <w:t>FR: WEKO tunnelreinigung-2015-02-23 du 23 février 2015</w:t>
      </w:r>
    </w:p>
    <w:p>
      <w:r>
        <w:t>IT: WEKO tunnelreinigung-2015-02-23 del 23 febbraio 2015</w:t>
      </w:r>
    </w:p>
    <w:p>
      <w:pPr>
        <w:pStyle w:val="Heading2"/>
      </w:pPr>
      <w:r>
        <w:t>Erwägungen</w:t>
      </w:r>
    </w:p>
    <w:p>
      <w:r>
        <w:rPr>
          <w:b/>
        </w:rPr>
        <w:t>E. 49</w:t>
      </w:r>
    </w:p>
    <w:p>
      <w:r>
        <w:t>mehrere Unternehmen gleicher oder verschiedener Marktstufen zusammenwirken, um sich oder andere hinsichtlich der Ausübung oder der Aufnahme des Wettbewerbs zu beschrän- ken. 156. Der Begriff der Wettbewerbsabrede wird in Art. 4 Abs. 1 KG definiert. Nach dem Wort- laut des Gesetzes genügt bereits das Bezwecken einer Wettbewerbsbeschränkung, um vom Anwendungsbereich der Norm erfasst zu werden. Die Abrede muss noch keine Wirkung ge- zeitigt haben. Die subjektive Ansicht der an der Abrede Beteiligten ist unerheblich; eine Ab- rede muss nach Art. 4 Abs. 1 KG objektiv geeignet sein, eine Wettbewerbsbeschränkung herbeizuführen.229 157. Ob die Parteien solche Abreden getroffen haben und ob eine unzulässige Wettbe- werbsabrede gemäss Art. 5 KG vorliegt, wird nachfolgend im Rahmen der Beurteilung erör- tert. Es wird auf die dortigen Ausführungen verwiesen und auf deren Wiedergabe an dieser Stelle verzichtet. C.1.3 Örtlicher und zeitlicher Geltungsbereich 158. Auf Ausführungen zum örtlichen und zeitlichen Geltungsbereich des KG kann hier ver- zichtet werden. Die Voraussetzungen zur Anwendung des KG in örtlicher und zeitlicher Hin- sicht sind vorliegend unbestritten erfüllt. C.2 Parteien/Verfügungsadressatinnen C.2.1 Allgemeines 159. Im Kartellgesetz besteht, wie erwähnt, die Spezialität, dass dieses nach Art. 2 Abs. 1bis KG auf Unternehmen anwendbar ist, unabhängig von deren Rechts- oder Organisationsform. Das Kartellgesetz statuiert hingegen keine eigene Definition der Partei- und Prozessfähigkeit und weicht mithin nicht von der übrigen Rechtsordnung, insbesondere dem Verwaltungsver- fahrensgesetz, ab. 160. Gemäss Art. 6 VwVG (i. V. m. Art. 39 KG) gelten als Parteien Personen, deren Rechte oder Pflichten die Verfügung berühren soll, und andere Personen, Organisationen oder Be- hörden, denen ein Rechtsmittel gegen die Verfügung zusteht. 161. Voraussetzungen der Parteistellung sind zunächst die Partei- und die Prozessfähig- keit.230 Das Verwaltungsverfahrensgesetz regelt die Partei- und Prozessfähigkeit nicht. Diese richten sich vielmehr nach dem Zivilrecht. Die Parteifähigkeit stellt die Fähigkeit dar, im Ver- fahren unter eigenem Namen als Partei aufzutreten; parteifähig ist, wer rechtsfähig ist. Rechtsfähig sind die natürlichen und juristischen Personen des Privatrechts und des öffentli- chen Rechts. Die Prozessfähigkeit ist die rechtliche Befugnis, in eigenem Namen oder als Vertreter im Verfahren rechtswirksam zu handeln. Sie ist dann gegeben, wenn die parteifähi- ge Person auch handlungsfähig ist.231 Die Handlungsfähigkeit beurteilt sich nach Art. 17 f. ZGB232.</w:t>
      </w:r>
    </w:p>
    <w:p>
      <w:r>
        <w:t>229 Urteil des BVGer, RPW 2013/4, 756 f. E. 3.2.3, Gaba/WEKO; Urteil des BVGer, RPW 2013/4, 813 E. 3.2.6, Gebro/WEKO. 230 Vgl. Urteil des BVGer E-7337/2006 vom 11.2.2008, E. 3.2. 231 Vgl. Urteil des BGer 2C_303/2010 vom 24.10.2011, E. 2.3. 232 Schweizerisches Zivilgesetzbuch vom 10. Dezember 1907 (Zivilgesetzbuch, ZGB; SR 210).</w:t>
      </w:r>
    </w:p>
    <w:p>
      <w:r>
        <w:t>22/2013/00023/COO.2101.111.2.1050619</w:t>
      </w:r>
    </w:p>
    <w:p>
      <w:r>
        <w:rPr>
          <w:b/>
        </w:rPr>
        <w:t>E. 50</w:t>
      </w:r>
    </w:p>
    <w:p>
      <w:r>
        <w:t>162. Parteistellung kommt in erster Linie derjenigen Person zu, deren Rechte oder Pflichten die Verfügung regeln soll. Diese wird auch als materielle Verfügungsadressatin bezeich- net.233 163. Auch wenn das Kartellgesetz nach Art. 2 Abs. 1bis KG Unternehmen unabhängig von ihrer Rechtsform seinem Geltungsbereich unterstellt, ändert dies nichts daran, dass nur ein Subjekt mit Rechtspersönlichkeit Träger von Rechten und Pflichten und damit Verfügungsad- ressat sein kann. Dies hat zur Folge, dass in einem Kartellverfahren das Unternehmen im Sinne des Kartellgesetzes und der Adressat einer Verfügung auseinanderfallen können.234 164. Soweit vorliegend ein Konzern bzw. eine konzernähnliche „wirtschaftliche Gesamtheit“ verfahrensbeteiligt ist, ist zu berücksichtigen, dass diesen weder Rechts- noch Handlungsfä- higkeit zukommt. Da diese Unternehmen somit mangels Partei- und Prozessfähigkeit nicht Verfügungsadressaten sein können, ist im Einzelfall zu prüfen, an welche Rechtsträger be- ziehungsweise an welche juristisch selbständigen Konzerngesellschaften eine Verfügung zu eröffnen ist.235 Wird etwa eine kartellrechtsrelevante Verhaltensweise durch eine abhängige Konzerngesellschaft (Tochtergesellschaft) ausgeübt, werden aber die der Verhaltensweise zugrunde liegenden strategischen Entscheide auf der Ebene der herrschenden Konzernge- sellschaft (Muttergesellschaft), das heisst von der Konzernleitung gefällt, sind nach der Pra- xis der WEKO beide Gesellschaften als Verfügungsadressatinnen zu betrachten.236 Die Pra- xis der WEKO behandelt dabei die Muttergesellschaft als materielle Verfügungsadressatin und die Tochtergesellschaft als formelle Verfügungsadressatin.237 Entsprechendes muss auch bei den anderen, als ein einziges Unternehmen erfassten wirtschaftlichen Gesamthei- ten gelten. C.2.2 Materielle Verfügungsadressatinnen ausserhalb von Konzernverhältnissen 165. Wenige Probleme bereitet die Bestimmung der jeweiligen materiellen Verfügungsad- ressatin, soweit kein Konzernverhältnis vorliegt. Darunter fällt in der vorliegenden Untersu- chung lediglich besa. Entsprechend ist diese Gesellschaft materielle Verfügungsadressatin. C.2.3 Materielle Verfügungsadressatinnen bei Konzernverhältnissen 166. Schwieriger fällt die Bestimmung der materiellen Verfügungsadressatin demgegen- über, wenn ein Konzernverhältnis vorliegt und die wettbewerbsrechtlich zu würdigenden Handlungen von Konzerntochtergesellschaften vorgenommen wurden. Bei Vorliegen eines solchen Konzernsachverhalts hat die WEKO in der Vergangenheit (und zwar auch in der jüngeren) wiederholt Verfügungen ausschliesslich an Tochtergesellschaften gerichtet.238 Be-</w:t>
      </w:r>
    </w:p>
    <w:p>
      <w:r>
        <w:t>233 Vgl. Urteil des BGer 9C_918/2009 vom 24.12.2009, E. 4.3.1; FRITZ GYGI, Bundesverwaltungrechts- pflege, 2. Auflage, 1983, 148. 234 Vgl. JENS LEHNE, BSK KG, Art. 2 KG N 21. 235 Vgl. VON BÜREN, Der Konzern, in: Schweizerisches Privatrecht, achter Band, sechster Teilband, von Büren/Girsberger/Kramer/Sutter-Somm/Tercier/Wiegand (Hrsg.), 2. Aufl., 2005, 485. 236 Vgl. RPW 2004/2, 421 Rz 67, Swisscom ADSL. 237 Vgl. RPW 2007/2, 190, Richtlinien des Verbandes Schweizerischer Werbegesellschaften VSW über die Kommissionierung von Berufsvermittlern; bestätigt im Urteil des BVGer, RPW 2010/2, 336 f. E. 4.5, Publigroupe SA et al./WEKO bzw. im Urteil des Bundesgerichts 2C_484/2010 vom 29.6.2012, E. 3 (=RPW 2013/1, 118 f.; nicht publizierte Erwägung in BGE 139 I 72), Publigroupe SA et al./WEKO. 238 Siehe beispielsweise RPW 2010/4, 649 Rz 2 und 655 Rz 49, Hors-Liste Medikamente: Preise von 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w:t>
      </w:r>
    </w:p>
    <w:p>
      <w:r>
        <w:t>22/2013/00023/COO.2101.111.2.1050619 51</w:t>
      </w:r>
    </w:p>
    <w:p>
      <w:r>
        <w:t>anstandet oder gar von Amtes wegen korrigiert wurde dieses Vorgehen von den Rechtsmit- telinstanzen in diesen Fällen nicht, vielmehr stimmten sie ihm, zumindest implizit, zu.239 Da- neben kam es auch vor, dass einzig die Muttergesellschaft als materielle Verfügungsadres- satin behandelt wurde. Daneben wurde, insbesondere in den jüngsten Fällen, von der WEKO sowohl die Mutter- als auch die Tochtergesellschaft als materielle Verfügungsadres- satinnen betrachtet und unter solidarischer Haftbarkeit sanktioniert.240 Diese Vorgehenswei- se ist auch in der Rechtsprechung der Europäischen Union zu beobachten.241 C.2.4 Konzerntochtergesellschaften als materielle Verfügungsadressatinnen 167. Im vorliegenden Fall ist es gerechtfertigt, jedenfalls auch die jeweils konkret handelnde Konzerntochtergesellschaft zu erfassen.242 Für diese Vorgehensweise spricht unter ande- rem, dass diese Untersuchung im Einklang mit der bisherigen Praxis im Bereich der Submis- sionsabreden gegen die Konzerntochtergesellschaften eröffnet wurde.243 Dafür spricht fer- ner, dass das in kartellrechtlicher Hinsicht zu beurteilende Verhalten direkt von diesen Gesellschaften ausgeht, sie mithin dem Geschehen „am Nächsten stehen“. Infolgedessen sind vorliegend die ISS Kanal Services AG, die ISS Bernasconi SA und die Franz Pfister Maschinelle Reinigungs AG als materielle Verfügungsadressatinnen zu behandeln.</w:t>
      </w:r>
    </w:p>
    <w:p>
      <w:r>
        <w:t>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materielle Verfügungsadressatin betrachtet und sanktioniert. RPW 2008/1, 87 Rz 13 und 94 Rz 68 ff., Stras- senbeläge Tessin: In dieser Verfügung wird die Batigroup (Ticino) SA, später Implenia (Ticino) SA, durch das Dispositiv verpflichtet, obwohl es sich bei dieser – wie etwa die Firma und der Firmen- wechsel nahelegen – um eine abhängige Gesellschaft eines Konzerns gehandelt haben dürfte. RPW 2007/2, 250 Rz 46, Terminierung Mobilfunk: In dieser Verfügung wird die Swisscom Mobile AG, die eine Tochtergesellschaft ist, mit einer Sanktion belegt, ergo als materielle Verfügungsad- ressatin erachtet. 239 Exemplarisch Urteil des BVGer, RPW 2010/2, 377 f. E. 3, Implenia (Ticino) SA/WEKO, wo ohne nähere Prüfung eines allfälligen, an sich naheliegenden Konzernverhältnisses die Implenia (Ticino) SA als materielle Verfügungsadressatin betrachtet wurde. Urteil des BVGer, RPW 2010/2 262 E. 3.1 und 307 E. 10.7.5, Swisscom Schweiz AG/WEKO und Urteil des BGer 2C_343/2010 vom 11.4.2011, E. 2.3 und 3.1: Die am Verfahren beteiligte Swisscom (Schweiz) AG ist bekanntlich eine Tochtergesellschaft der Swisscom AG. Zu diesem Konzernverhältnis und insbesondere zu den Folgen, die dieses für die Stellung der einzelnen Swisscom-Gruppengesellschaften als materielle Verfügungsadressatin/nen zeitigt bzw. zeitigen könnte, äussern sich aber weder das BVGer noch das BGer. 240 RPW 2010/1, 120 Rz 27, Preispolitik Swisscom ADSL; wohl bereits in diesem Sinn RPW 2004/2, 421 Rz 66 f., Swisscom ADSL. 241 Urteil des EuGH vom 10.9.2009 C-97/08 P, Kazoo Nobel et al./Kommission, Sl.2009 I-8237, Rz 77; siehe dazu auch FRÉDÉRIQUE WENNER/BERTUS VAN BARLINGEN, European Court of Justice confirms Commission’s approach on parental liability, in: Competition Policy Newsletter, 2010/1, 23 ff., 27: „In view of the Court’s ruling, parent companies should now systematically expect to be held jointly and severally liable for the anticompetitive infringement committed by their wholly owned subsidiar- ies.” Für weitere Beispiele siehe die Übersicht in ANNA-ANTONINA SKOCZYLAS, Verantwortlichkeit für kartellrechtliche Verstösse im Konzern, 2011, 70 ff. 242 Anders etwa SAMUEL JOST, Die Parteien im verwaltungsrechtlichen Kartellverfahren in der Schweiz, Basel 2013, Rz 729 f., der sich für eine Behandlung einzig der Konzernmuttergesellschaft als ma- terielle Verfügungsadressatin ausspricht. 243 Siehe Rz 8.</w:t>
      </w:r>
    </w:p>
    <w:p>
      <w:r>
        <w:t>22/2013/00023/COO.2101.111.2.1050619 52</w:t>
      </w:r>
    </w:p>
    <w:p>
      <w:r>
        <w:t>C.2.5 Konzernmuttergesellschaften als materielle Verfügungsadressatinnen 168. Das BVGer hat in einem jüngeren kartellrechtlichen Urteil244 festgehalten, es könne aufgrund der 100-prozentigen Angehörigkeit einer Tochtergesellschaft zur Muttergesellschaft sowie diverser personeller Verflechtungen zwischen diesen Gesellschaften davon ausge- gangen werden, dass eine Tochtergesellschaft zwar rechtlich, nicht aber wirtschaftlich selbstständig auftrete. Folglich liege ein Konzern vor. Gestützt darauf erachtete es das BVGer als korrekt, die Muttergesellschaft als materielle Verfügungsadressatin zu betrachten und ihr die Sanktion aufzuerlegen. Gemäss dieser Ansicht des BVGer führt das Bestehen ei- nes Konzernverhältnisses (verstanden im Sinne des Leitungsprinzips)245 also eo ipso dazu, dass die Muttergesellschaft – ohne weitere Voraussetzungen erfüllen zu müssen – als „Re- präsentantin“ der wirtschaftlichen Einheit Konzern und damit des Unternehmens im Sinne von Art. 2 KG zu verstehen und sie (und nur sie) als materielle Verfügungsadressatin zu be- trachten ist. Eine diesbezügliche Änderung am Urteil des BVGer nahm das BGer nicht vor.246 169. Eine kumulative Erfassung sowohl der Konzerntochter- als auch der Konzernmutterge- sellschaften als materielle Verfügungsadressatinnen erscheint in casu auch vor dem Hinter- grund der jüngsten bundesgerichtlichen Rechtsprechung angezeigt. Denn das BGer hält in seinem Entscheid „Publigroupe“ fest, dass es „(…) vorzuziehen gewesen [wäre], alle sechs Beschwerdeführer wären von Anfang an ins Verfahren einbezogen worden“. Diese Aussage spricht dafür, sowohl die Konzerntochter- als auch die -muttergesellschaften als materielle Verfügungsadressatinnen zu behandeln. 170. Gemäss dem Vorangegangenen, insbesondere dem jüngeren bundesverwaltungsge- richtlichen, vom BGer nicht beanstandeten Entscheid, kann also die Muttergesellschaft als materielle Verfügungsadressatin betrachtet und sanktioniert werden, sobald von einem Kon- zernverhältnis im Sinne des Leitungsprinzips auszugehen ist.247 171. Zusammenfassend stellen damit die Konzernmuttergesellschaften von ISS und Pfister namentlich die ISS Schweiz AG und die MRR Holding AG neben ihren Tochtergesellschaften materielle Verfügungsadressatinnen dar.248 172. Die unter den oben stehenden Gesichtspunkten angezeigte Untersuchungsausdeh- nung auf die vorgenannten Konzernmuttergesellschaften erfolgte am 15. April 2014.249 C.3 Vorbehaltene Vorschriften 173.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w:t>
      </w:r>
    </w:p>
    <w:p>
      <w:r>
        <w:t>244 Urteil des BVGer, RPW 2010/2, 335 E. 4 ff., Publigroupe SA und Mitbeteiligte/WEKO. 245 Im Gegensatz zum Kontrollprinzip, bei welchem bereits bei Bestehen einer Beherrschungsmög- lichkeit vom Vorliegen eines Konzerns ausgegangen wird, auch – und dies im Unterschied zum Leitungsprinzip – wenn diese Möglichkeit effektiv gar nicht ausgeübt wird. 246 Urteil des BGer 2C_484/2010 vom 29.6.2012, E. 3 (nicht publizierte Erwägung in BGE 139 I 72), Publigroupe SA et al./WEKO. 247 Zustimmend und m.w.H. JOST (Fn 242), Rz 725. 248 Gleich vorgegangen wurde in RPW 2012/2, 383 Rz 913, Wettbewerbsabreden im Strassen- und Tiefbau im Kanton Aargau, sowie in RPW 2013/4, 540 Rz 85 ff., Wettbewerbsabreden im Strassen- und Tiefbau im Kanton Zürich. 249 Act. n° 187–189 und 190.</w:t>
      </w:r>
    </w:p>
    <w:p>
      <w:r>
        <w:t>22/2013/00023/COO.2101.111.2.1050619 53</w:t>
      </w:r>
    </w:p>
    <w:p>
      <w:r>
        <w:t>auf Rechte des geistigen Eigentums stützen, der Beurteilung nach diesem Gesetz (Art. 3 Abs. 2 KG). 174. In den hier zu beurteilenden Märkten gibt es keine Vorschriften, die Wettbewerb nicht zulassen. Der Vorbehalt von Art. 3 Abs. 1 und 2 KG wurde bisher von den Parteien auch nicht geltend gemacht. C.4 Unzulässige Wettbewerbsabrede 175.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C.4.1 Wettbewerbsabrede 176. Als Wettbewerbsabreden gelten rechtlich erzwingbare oder nicht erzwingbare Verein- barungen sowie aufeinander abgestimmte Verhaltensweisen von Unternehmen gleicher oder verschiedener Marktstufen, die eine Wettbewerbsbeschränkung bezwecken oder bewirken (Art. 4 Abs. 1 KG). 177. Eine Wettbewerbsabrede i.S.v. Art. 4 Abs. 1 KG definiert sich daher durch folgende Tatbestandselemente: a) ein bewusstes und gewolltes Zusammenwirken der an der Abrede beteiligten Unternehmen und b) die Abrede bezweckt oder bewirkt eine Wettbewerbsbe- schränkung. C.4.1.1 Bewusstes und gewolltes Zusammenwirken 178. Eine formelle vertragliche Grundlage des bewussten und gewollten Zusammenwirkens ist nicht notwendig, vielmehr sind abgestimmte Verhaltensweisen bis hin zu verbindlichen Vereinbarungen einschlägig, 250 wobei sich Vereinbarungen von den aufeinander abgestimm- ten Verhaltensweisen durch den vorhandenen resp. nicht vorhandenen Bindungswillen un- terscheiden. 251 Entscheidend ist allein, dass zwei oder mehrere wirtschaftlich voneinander unabhängige Unternehmen kooperieren. Die rechtliche oder tatsächliche Form des Zusam- menwirkens und die Durchsetzungsmöglichkeit sind unerheblich.252 179. Als Vereinbarungen im Sinne von Art. 4 Abs. 1 KG gelten sowohl erzwingbare als auch nicht erzwingbare Vereinbarungen. Erstere können in vertragsrechtliche oder gesellschafts- rechtliche Form gekleidet sein. Unter Zweiteren sind Übereinkünfte von Gesellschaften zu verstehen, die zwar auf einem Konsens beruhen, rechtlich aber nicht durchsetzbar sein sol- len; 253 es wird also auf die freiwillige Einhaltung solcher Vereinbarungen vertraut. Ergänzend ist allerdings anzumerken, dass auch im ersten Fall eine gerichtliche Durchsetzung der Ver- einbarung – trotz von den Abredeteilnehmern an sich gewollter rechtlicher Erzwingbarkeit – im Endergebnis aufgrund der Einheit der Rechtsordnung nicht möglich ist. Aus kartellrechtli- cher Sicht sind denn auch beide dieser Formen von Vereinbarungen gleichwertig, mithin handelt es sich nicht bei der einen um eine Abrede „minderen oder weniger eingreifenden Grades“, was dazu führt, dass mangels Relevanz für die Beurteilung nicht untersucht zu</w:t>
      </w:r>
    </w:p>
    <w:p>
      <w:r>
        <w:t>250 Siehe dazu etwa RPW 2009/3, 204 Rz 49, Elektroinstallationsbetriebe Bern; ferner THOMAS NYDEGGER/WERNER NADIG, in: Basler Kommentar, Kartellgesetz, Amstutz/Reinert (Hrsg.), 2010, Art. 4 Abs. 1 KG N 78 und 81. 251 BSK KG-NYDEGGER/NADIG (Fn 250), Art. 4 Abs. 1 KG N 100. 252 Urteil des BVGer, RPW 2013/4, 756 E. 3.2.2, Gaba/WEKO; Urteil des BVGer, RPW 2013/4, 813 E. 3.2.4, Gebro/WEKO. 253 BSK-KG NYDEGGER/NADIG (Fn 250), Art. 4 Abs. 1 KG N 94, m.w.H.</w:t>
      </w:r>
    </w:p>
    <w:p>
      <w:r>
        <w:t>22/2013/00023/COO.2101.111.2.1050619 54</w:t>
      </w:r>
    </w:p>
    <w:p>
      <w:r>
        <w:t>werden braucht, ob eine Vereinbarung gemäss den Abredeteilnehmern erzwingbar sein soll oder nicht. 180. Wie aus Rz 151 hervorgeht, ist bewiesen, dass sich besa, ISS und Pfister nicht eigen- ständig und unabhängig am Markt verhielten. Die Parteien entwickelten ein Verhaltensmus- ter, wonach sie sich trafen sowie per Fax, Telefon und E-Mail in Bezug auf die Verteilung und Preissetzung von Tunnelreinigungsprojekten koordinierten. Die dargestellten Kontakte stehen einem unabhängigen Wettbewerbsverhalten entgegen. Aus der Regelmässigkeit und der Zeitdauer, über die das Verhaltensmuster anhielt, ergibt sich der Bindungswille der Par- teien. Submissionen für Tunnelreinigungen erfolgen ihrer Natur nach, wie unter Rz 81 darge- stellt, repetitiv. Hätte es bei einer Partei am Bindungswillen gefehlt und hätte sie sich daher nicht an die Abmachungen gehalten, wäre sie von ihren Konkurrentinnen in Bezug auf die Folgeausschreibungen, auch aufgrund der relativ geringen Anzahl von Abredepartnerinnen, nicht oder zumindest kaum mehr kontaktiert worden. Dies war vorliegend nicht der Fall. Die Parteien konnten somit damit rechnen, dass sich die Konkurrentinnen an die getroffenen Abmachungen halten würden. 181. Die in Rz 87 ff. aufgeführten Verhaltensweisen stellen somit Vereinbarungen i.S.v. Art. 4 Abs. 1 dar. Die Parteien sind auf der gleichen Marktstufe tätig, weshalb diese Vereinba- rungen horizontaler Natur sind. C.4.1.2 Bezwecken oder Bewirken einer Wettbewerbsbeschränkung 182. Neben einem bewussten und gewollten Zusammenwirken muss die Abrede „eine Wettbewerbsbeschränkung bezwecken oder bewirken“. 183. Eine „Wettbewerbsbeschränkung“ liegt vor, wenn das einzelne Unternehmen auf seine unternehmerische Handlungsfreiheit verzichtet und so das freie Spiel von Angebot und Nachfrage einschränkt.254 Die Abrede über die Wettbewerbsbeschränkung muss sich auf ei- nen Wettbewerbsparameter (wie beispielsweise den Preis) beziehen.255 184. Art. 4 Abs. 1 KG setzt die Tatbestandsmerkmale „bezwecken“ resp. „bewirken“– wie bereits das Wort „oder“ im Gesetzestext zeigt – alternativ voraus, nicht kumulativ.256 Die Al- ternativität dieser beiden Tatbestandsmerkmale führt dazu, dass das Vorliegen einer Wett- bewerbsabrede i.S.v. Art. 4 Abs. 1 KG eher rasch zu bejahen ist und sich insbesondere an dieser Stelle regelmässig eine Beurteilung der Wirkungen erübrigt, wenn bereits ein „Bezwe- cken“ zu bejahen ist.257 Art. 5 KG wirkt jedoch nicht auf die Begriffsbestimmung von Art. 4 Abs. 1 KG zurück; ändert mithin an der dort statuierten Definition von Wettbewerbsabreden und insbesondere der hierbei vorgesehenen Alternativität dieser beiden Tatbestandsmerk- male nichts. 185. Eine Abrede bezweckt eine Wettbewerbsbeschränkung, wenn die Abredebeteiligten „die Ausschaltung oder Beeinträchtigung eines oder mehrerer Wettbewerbsparameter zum Programm erhoben haben“.258 Dabei genügt es, wenn der Abredeinhalt objektiv geeignet ist,</w:t>
      </w:r>
    </w:p>
    <w:p>
      <w:r>
        <w:t>254 BSK KG-NYDEGGER/NADIG (Fn 250), Art. 4 Abs. 1 KG N 42 und 51. 255 BSK KG-NYDEGGER/NADIG (Fn 250), Art. 4 Abs. 1 KG N 63; Urteil des BVGer, RPW 2013/4, 756 f. E. 3.2.3, Gaba/WEKO; Urteil des BVGer, RPW 2013/4, 813 E. 3.2.6, Gebro/WEKO. 256 Statt anderer RPW 2012/3, 550 Rz 97, BMW. 257 So auch: Urteil des BVGer, RPW 2013/4, 756 f. E. 3.2.3, Gaba/WEKO; Urteil des BVGer, RPW 2013/4, 813 E. 3.2.6, Gebro/WEKO. 258 BSK KG-NYDEGGER/NADIG (Fn 250), Art. 4 Abs. 1 KG N 69.</w:t>
      </w:r>
    </w:p>
    <w:p>
      <w:r>
        <w:t>22/2013/00023/COO.2101.111.2.1050619 55</w:t>
      </w:r>
    </w:p>
    <w:p>
      <w:r>
        <w:t>eine Wettbewerbsbeschränkung durch Ausschaltung eines Wettbewerbsparameters zu ver- ursachen. Die subjektive Ansicht der an der Abrede Beteiligten ist unerheblich.259 186. Das Tatbestandsmerkmal des Bewirkens ist erfüllt, sobald eine Vereinbarung oder eine abgestimmte Verhaltensweise den relevanten Markt tatsächlich beeinflusst, wobei die Wir- kung noch nicht eingetreten sein muss, es genügt, wenn die Wettbewerbsbeschränkung mit hinreichender Wahrscheinlichkeit eintreten wird. 187. Die in Rz 216 ff. aufgelisteten Verhaltensweisen zielen klar darauf ab, die Offertpreise von Tunnelreinigungsprojekten zu koordinieren sowie Gebiete bzw. die jeweils darin ausge- schriebenen Tunnelreinigungsprojekte einander gegenseitig zuzuordnen. Es ist unstreitig, dass der bei Submissionsabsprachen typische Absprachegegenstand Preis einen wesentli- chen Wettbewerbsparameter darstellt. Der vorliegende Abredeinhalt, also die aufgezeigten Vereinbarungen mit Bezug auf den Preis sowie die Vereinbarungen über die Zuteilung von Submissionen bzw. der entsprechenden Gebiete, ist objektiv geeignet, den Wettbewerb ein- zuschränken. C.4.1.3 Abrede zwischen Unternehmen gleicher oder verschiedener Marktstufen 188. Die Parteien sind als Unternehmen auf derselben Marktstufe tätig und als solche Konkurrenten und als solche Konkurrenten hinsichtlich der von öffentlichen Stellen ausge- schriebenen Aufträge für Tunnelreinigungen. C.4.1.4 Ergebnis 189. Zusammenfassend kann festgehalten werden, dass die Verfahrensparteien, welche auf gleicher Marktstufe stehen, bezüglich der in Rz 93 ff. dargestellten Tunnelreinigungen be- wusst und gewollt zusammenwirkten und damit Wettbewerbsbeschränkungen bezweckten. Ferner ist erwiesen, dass auch tatsächlich eine Wirkung auf dem Markt eingetreten ist (Rz 254), womit auch das in Art. 4 Abs. 1 KG aufgeführte Tatbestandsmerkmal des „Bewirkens“ erfüllt ist. Die Tatbestandsmerkmale des Art. 4 Abs. 1 KG sind somit erfüllt und es liegen Wettbewerbsabreden im Sinne dieser Bestimmung vor. In der Folge wird daher geprüft, ob die Voraussetzungen von Art. 5 Abs. 1 und Abs. 3 KG erfüllt sind. C.4.2 Beseitigung des wirksamen Wettbewerbs 190.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C.4.2.1 Vorliegen einer horizontalen Preis- und Gebietsabrede 191. Der Vermutungstatbestand bezieht sich auf jede Art des Festsetzens von Preiselemen- ten und -komponenten und erfasst ferner direkte ebenso wie indirekte Preisfixierungen. Auf welche Weise die Preisfestsetzung erfolgt, ist somit für die Unterstellung unter den Vermu- tungstatbestand nicht entscheidend.260</w:t>
      </w:r>
    </w:p>
    <w:p>
      <w:r>
        <w:t>259 BSK KG-NYDEGGER/NADIG (Fn 250), Art. 4 Abs. 1 KG N 71. Urteil des BVGer, RPW 2013/4, 756 f. E. 3.2.3, Gaba/WEKO; Urteil des BVGer, RPW 2013/4, 813 E. 3.2.6, Gebro/WEKO. 260 Vgl. RPW 2004/3, S. 740, Markt für Schlachtschweine – Teil B.</w:t>
      </w:r>
    </w:p>
    <w:p>
      <w:r>
        <w:t>22/2013/00023/COO.2101.111.2.1050619 56</w:t>
      </w:r>
    </w:p>
    <w:p>
      <w:r>
        <w:t>192. Wie in Rz 142 ff. aufgeführt, haben die Verfahrensparteien über Jahre ihre Offerten, insbesondere die jeweiligen Eingabepreise bezüglich Submissionen für Tunnelreinigungen der Gebietseinheiten IV, VI, VII und X untereinander vereinbart, um die Auftragsvergabe zu steuern und somit Kunden und Gebiete aufgeteilt. Dazu wurden ganze Offerten gegenseitig übermittelt, Eingabepreise festgelegt oder gänzlich darauf verzichtet, an Auftragsvergaben teilzunehmen. Dabei handelt es sich um die beiden typischerweise, regelmässig auch in Kombination, anzutreffenden Abredegegenstände von sogenannten Submissionsabreden.261 Solche Submissionsabreden sind gemäss Rechtsprechung262 und Lehre263 sowohl unter Art. 5 Abs. 3 Bst. a als auch Bst. c KG zu subsumieren. 193. Grundsätzlich wäre es nun möglich, bezüglich jedes einzelnen Zuschlags bzw. jeder einzelnen Auftragsvergabe zu klären, ob diese jeweils für sich alleine Gegenstand einer un- zulässigen Wettbewerbsabrede ist. Vorliegend wurde mit den Abreden jedoch ein einheitli- cher und fortdauernder Zweck verfolgt, nämlich die Zu- und Aufteilung von Tunnelreinigun- gen unter den Abredeteilnehmern. Wie bereits der EuGH ausgeführt hat, wäre es nun „gekünstelt“, ein durch ein einziges Ziel gekennzeichnetes kontinuierliches Verhalten zu zer- legen und darin mehrere selbstständige Zuwiderhandlungen zu sehen.264 194. In der europäischen Praxis und Rechtsprechung werden regelmässig die innerhalb komplexer Organisationen zu dem gleichen Zweck getroffenen Vereinbarungen und abge- stimmten Verhaltensweisen als „einheitliche und fortgesetzte Zuwiderhandlungen“ qualifi- ziert.265 Aber auch der schweizerischen Praxis ist es nicht fremd, mehrere Verhaltensweisen</w:t>
      </w:r>
    </w:p>
    <w:p>
      <w:r>
        <w:t>261 Statt anderer etwa MACI (Fn 108), 412: „In most cases therefore a bid-rigging cartel concerns price fixing, market sharing or is a combination of elements from both these infringements.” 262 Urteil des BVGer, RPW 2010/2, 380 f. E. 7 und 8, Implenia (Ticino) SA/WEKO; RPW 2009/3, 209 Rz 87, Elektroinstallationsbetriebe Bern. 263 CHRIST (Fn 154), Rz 346. Im Ergebnis vergleichbar auch PATRICK L. KRAUSKOPF/OLIVIER SCHALLER, in: Basler Kommentar, Kartellgesetz, Amstutz/Reinert (Hrsg.), 2010, Art. 5 KG N 380 und 428, die allerdings eine Vereinbarung über „die Zuweisung von Bauherren“ unter Bst. b von Art. 5 Abs. 3 KG und nicht wie hier unter Bst. c subsumieren. 264 Urteil des EuGH vom 8.7.1999 C-49/92 P Kommission/ANIC Partecipazioni, Slg. 1999 I-4125 (Prolypropylen-Fall) Rz 81 f.; Urteil des EuGH vom 1.7.2004 C-204/00 P Aalborg Port- land/Kommission, Slg. 2004 I-123, Rz 259 (Zement-Fall). 265 Im Englischen wird der Terminus des „single complex and continuous infringement“, kurz „SCCI“ verwendet, teilweise auch nur „single and continuous infringement“ oder „single, overall agree- ment“. Zuweilen wird auch von „Global Cartel“ bzw. „Gesamtkartell“ gesprochen. Vgl. zur europäi- schen Rechtsprechung neben den bereits in Fn 264 zitierten Entscheiden weiter: Urteil des EuGH vom 6.12.2012 C-441/11 P Kommission/Verhuizingen Coppens NV, Rz 41 ff.; Urteil des EuGH vom 1.7.2010 C-407/08 P Knauf Gips KG/Kommission, Rz 45 ff.; Urteil des EuG vom 16.6.2011 T- 211/8 Putters/Kommission, Rz 31 ff. (Umzugsdienste nach Belgien); Urteil des EuG vom 24.3.2011 T-385/06 Aalberts Industries u.a./Kommission, Rz 71 ff.; Urteil des EuG vom 8.6.2008 T-53/03 BPB/Kommission, Slg. 2008, II-1333, Rz 246 ff.; Urteil des EuG vom 14.12.2006 T-259/02 bis T- 264/02 und T-271/02 Raiffeisen Zentralbank Österreich, Rz 189 ff. (Lombardt-Fall). Vgl. Zur Praxis der EU-Kommission: KOMM, Entscheid (Settlement) vom 7.12.2012 (COMP/39600) Rrefrigeration compressors, Rz 38 ff.; KOMM, Entscheid vom 12.10.2011 (COMP/39482) Exotic fruits (bananas), Rz 402 ff.; KOMM, Entscheid vom 8.12.2010 (COMP/39.309) LCD, Rz 274 ff.; KOMM, ABI. 1986 L 24/1, Rz 131, Fernwärmetechnik-Kartell; KOMM, ABI, 1994 L 239/14, Rz 32, PVC II; KOMM, ABI 1986 L 230/1, Rz 81, Polypropylene. Vgl. Aus der Literatur: HERMANN-JOSEF BUNTE, in: Kom- mentar zum deutschen und europäischen Kartellrecht (Bd. 2), Langen/Bunte (Hrsg.), 11. Aufl., Köln 2010, Art. 81 Rz 48; JONATHAN FAULL/ALI NIKPAY, The EC Law of Competition, 2. Aufl., Oxford 2007, Rz 8.494 ff.; RICHARD WHISH/DAVID BAILEY, Competition Law, 7. Aufl., Oxford 2012, 102 ff.; BELLAMY/CHILD, European Community Law of Competition, Roth/Rose (Hrsg.), 6. Aufl., Ox- ford 2008, Rz 2.052; JULIAN JOSHUA, Single continuous infringement of article 81 EC: has the commission stretched the concept beyond the limits of logic?, in: European Competition Journal 451 ff., frei erhältlich unter &lt;http://www.biicl.org/files/4360_single_continuous_infringement_of_ar- ticle_81_ec__2_.pdf&gt; [letzte Kontrolle: 22.2.2015], welcher auch auf das dem SCCI zu Grunde liegende amerikanische Konzept der “conspiracy” eingeht.</w:t>
      </w:r>
    </w:p>
    <w:p>
      <w:r>
        <w:t>22/2013/00023/COO.2101.111.2.1050619 57</w:t>
      </w:r>
    </w:p>
    <w:p>
      <w:r>
        <w:t>als Gesamtheit zu betrachten und als solche unter den Abredebegriff von Art. 4 Abs. 1 KG zu subsumieren. So hat die WEKO etwa in den Untersuchungen „Markt für Schlachtschweine – Teil B“ 266 sowie „Luftfracht“ deutlich gemacht, dass es der mit den Verhaltensweisen verfolg- te einheitliche Zweck ist, welcher dazu führt, dass von einer Gesamtabrede ausgegangen werden kann. Von einer Gesamtabrede ist faktisch auch im Fall „Strassenbeläge Tessin“ ausgegangen worden, in dem das im Rahmen einer Konvention vereinbarte, über mehrere Jahre betriebene Rotationskartell der Unternehmen in seiner Gesamtheit beurteilt und nicht in zahlreiche Einzelabreden aufgesplittet wurde.267 Diese Vorgehensweise wurde durch das Bundesverwaltungsgericht gutgeheissen, welches festhielt, es sei von einem „Dauer- Submissionskartell“ auszugehen.268 Im Rahmen der Untersuchung „Abrede im Speditionsbe- reich“ hielt die WEKO zudem fest, dass bei einer Gesamtabrede, welche über längere Zeit andauert, im Laufe der Zeit nicht nur die Teilnehmer ändern können, sondern es auch sein kann, dass diese Teilnehmer unterschiedlich stark engagiert sind oder unterschiedliche Rol- len einnehmen. Die divergierenden Interessen der Kartellmitglieder können weiter dazu füh- ren, dass kein vollständiger Konsens über sämtliche Teilaspekte des Kartells zustande kommt. Die eine oder andere Partei kann etwa Vorbehalte zu bestimmten Gesichtspunkten der Abrede haben und dennoch am Gesamtunterfangen festhalten. Ausserdem kann es sein, dass die Kartellmitglieder die einzelnen Bestandteile der Abrede unterschiedlich konse- quent umsetzen, es ist sogar denkbar, dass es zu internen Konflikten kommt und einzelne Mitglieder zeitweise die Umsetzung aussetzen, um andere Kartellmitglieder zu konkurrenzie- ren. Schliesslich ist es nicht aussergewöhnlich, dass die Abrede über die Zeit weiterentwi- ckelt, gestärkt oder an neue Gegebenheiten angepasst wird. Keiner dieser Faktoren führt dazu, dass nicht von einer Gesamtabrede auszugehen wäre, sofern ein einheitlicher und fortdauernder Zweck bejaht werden kann. Ist dies der Fall, so können die an der Gesamtab- rede teilnehmenden Unternehmen zur Verantwortung gezogen werden, auch wenn sie nachweislich nicht an allen Bestandteilen der Gesamtabrede unmittelbar mitgewirkt ha- ben“.269 195. Vor diesem Hintergrund bilden die vorliegenden Submissionsabreden eine Art Ge- samtabrede, die nachfolgend als „Gesamtabrede“ bezeichnet, und unter Art. 5 Abs. 3 Bst. a und c KG subsumiert wird. Es greift vorliegend die Vermutungsfolge und es ist die Beseiti- gung wirksamen Wettbewerbs zu vermuten. 196. Im Folgenden gilt es zu untersuchen, ob sich diese Vermutungsfolge widerlegen lässt. C.4.2.2 Widerlegung der gesetzlichen Vermutung der Wettbewerbsbeseitigung 197. Die Vermutung der Beseitigung des wirksamen Wettbewerbs kann durch den Nach- weis widerlegt werden, dass trotz der Wettbewerbsabrede noch wirksamer – aktueller und potentieller – Aussenwettbewerb (Wettbewerb durch nicht an der Abrede beteiligte Unter- nehmen) oder Innenwettbewerb (Wettbewerb unter den an der Abrede beteiligten Unter- nehmen) bestand. 198. Die Beweisführungslast dafür liegt grundsätzlich bei der WEKO, da im verwaltungs- rechtlichen Kartellverfahren der Untersuchungsgrundsatz gilt. Die WEKO hat den massgebli- chen Sachverhalt entsprechend auch hinsichtlich der Frage, ob trotz der Abrede noch ein wirksamer Wettbewerb besteht, von Amtes wegen zu ermitteln. Die Parteien trifft jedoch eine Mitwirkungspflicht. Zur Erfüllung dieser Mitwirkungspflicht haben die beteiligten Unternehmen einen erheblichen, wenn nicht sogar den entscheidenden Beitrag zur Widerlegung der Ver-</w:t>
      </w:r>
    </w:p>
    <w:p>
      <w:r>
        <w:t>266 RPW 2004/3, 739 Rz 41, Markt für Schlachtschweine – Teil B. 267 RPW 2008/1, 95 ff. Rz 81 ff., Strassenbeläge Tessin. 268 Urteil des BVGer, RPW 2010/2, 382 E. 9.1.1, Strassenbeläge Tessin. 269 Vgl. RPW 2013/2, 154 f. Rz 75, Abrede im Speditionsbereich.</w:t>
      </w:r>
    </w:p>
    <w:p>
      <w:r>
        <w:t>22/2013/00023/COO.2101.111.2.1050619 58</w:t>
      </w:r>
    </w:p>
    <w:p>
      <w:r>
        <w:t>mutung zu leisten. Dies, weil die dazu notwendigen Tatsachen unter Umständen die internen Unternehmensverhältnisse tangieren oder zumindest Sachkenntnisse über die Verhältnisse auf dem relevanten Markt erfordern.270 Wird nicht nachgewiesen, dass trotz der Abrede wirk- samer Wettbewerb besteht, bleibt es dabei, dass die gesetzliche Vermutung greift und ge- stützt auf diese von einer Beseitigung des Wettbewerbs auszugehen ist. Insoweit wirkt sich eine diesbezügliche Beweislosigkeit zum Nachteil des betreffenden Unternehmens aus, das damit die objektive Beweislast trägt.271 199. Im Folgenden gilt es zu prüfen, ob die gesetzliche Vermutung der Wettbewerbsbeseiti- gung im vorliegenden Fall widerlegt werden kann. Um dies beurteilen zu können, sind zu- nächst die sachlich und räumlich, womöglich auch die zeitlich, relevanten Märkte für be- stimmte Waren oder Dienstleistungen abzugrenzen, auf welchen sich die Abreden auswirken. 200. In einem zweiten Schritt ist alsdann zu prüfen, ob der auf den relevanten Märkten trotz dem Vorliegen von Wettbewerbsabreden noch verbleibende aktuelle und potentielle Aussen- sowie Innenwettbewerb wirksamen Wettbewerb herzustellen und damit die Vermutungsfolge zu widerlegen vermag. Gegebenenfalls ist bei Widerlegung der Vermutung anschliessend zu prüfen, ob der wirksame Wettbewerb erheblich beeinträchtigt ist. C.4.2.2.1 Relevanter Markt 201. Bei der Abgrenzung des relevanten Marktes ist zu bestimmen, welche Waren oder Dienstleistungen für die Marktgegenseite in sachlicher, örtlicher und zeitlicher Hinsicht aus- tauschbar sind.272 Die allgemeinen Merkmale sowie das Verhalten der Anbieter und Nach- frager von Tunnelreinigungen in der Schweiz wurden bereits im Rahmen des Sachverhaltes dargestellt und es sei auf die diesbezüglichen Ausführungen in Abschnitt B.3 verwiesen. a. Sachlich relevanter Markt 202. Der sachliche Markt umfasst alle Waren oder Leistungen, die von der Marktgegenseite hinsichtlich ihrer Eigenschaften und ihres vorgesehenen Verwendungszwecks als substitu- ierbar angesehen werden (Art. 11 Abs. 3 Bst. a VKU, der hier analog anzuwenden ist). 203. Die Definition des sachlich relevanten Marktes erfolgt somit aus Sicht der Marktgegen- seite: Massgebend ist, ob aus deren Optik Waren oder Dienstleistungen miteinander im Wettbewerb stehen.273 Dies hängt davon ab, ob sie vom Nachfrager hinsichtlich ihrer Eigen- schaften und des vorgesehenen Verwendungszwecks als substituierbar erachtet werden, al- so in sachlicher, örtlicher und zeitlicher Hinsicht austauschbar sind.274 Entscheidend sind die funktionelle Austauschbarkeit (Bedarfsmarktkonzept) von Waren und Dienstleistungen aus Sicht der Marktgegenseite sowie weitere Methoden zur Bestimmung der Austauschbarkeit der Waren und Dienstleistungen aus Nachfragersicht.275 Auszugehen ist vom Gegenstand der konkreten Untersuchung.276</w:t>
      </w:r>
    </w:p>
    <w:p>
      <w:r>
        <w:t>270 Urteil des BVGer, RPW 2010/2, 381 f. E. 9, Implenia (Ticino) SA/WEKO. 271 Siehe in diesem Sinne auch das Urteil des BVGer, RPW 2010/2, 381 f. E. 9, Implenia (Ticino) SA/WEKO. 272 BGE 139 I 72, 92 E. 9.1 m.Hw. (= RPW 2013/1, 127 E. 9.1), Publigroupe SA et al./WEKO. 273 BGE 139 I 72, 93 E. 9.2.3.1 (= RPW 2013/1, 127 E. 9.2.3.1), Publigroupe SA et al./WEKO. 274 BGE 139 I 72, 93 E. 9.2.3.1 (= RPW 2013/1, 127. E. 9.2.3.1), Publigroupe SA et al./WEKO; BGE 129 II 18 E. 7.3.1 (= RPW 2002/4, 743 E 7.3.1), Buchpreisbindung. 275 BGE 139 I 72, 93 E. 9.2.3.1 (= RPW 2013/1, 127 E. 9.2.3.1), Publigroupe SA et al./WEKO. 276 BGE 139 I 72, 93 E. 9.2.3.1 (= RPW 2013/1, 127 E. 9.2.3.1), Publigroupe SA et al./WEKO.</w:t>
      </w:r>
    </w:p>
    <w:p>
      <w:r>
        <w:t>22/2013/00023/COO.2101.111.2.1050619 59</w:t>
      </w:r>
    </w:p>
    <w:p>
      <w:r>
        <w:t>204. Vorliegender Untersuchungsgegenstand sind die als Gesamtabrede bezeichneten Submissionsabreden über Preise und Geschäftspartner bei Vergaben von Tunnelreinigun- gen sowie die Abreden über die Aufteilung von Tunnelreinigungen nach Gebieten in den Ge- bietseinheiten IV, VI, VII und X (siehe Rz 191 ff.). Da die betroffenen Tunnelreinigungen von der öffentlichen Hand nachgefragt werden, sind in casu Marktgegenseite die Beschaffungs- stellen resp. öffentlichen Auftraggeber,277 welche für die Auftragsvergabe und -erteilung der von den Wettbewerbsabreden betroffenen Tunnelreinigungen verantwortlich sind und eben diese für ihre Tunnel nachfragen. Bei der Definition des sachlich relevanten Marktes ist da- her im Folgenden zu analysieren, welche Dienstleistungen aus Sicht der Marktgegenseite substituierbar sind. 205. Wie bereits im Sachverhaltsteil ausgeführt (siehe Rz 66 f.), handelt es sich bei der Tunnelreinigung um eine spezifische Dienstleistung im Bereich Flächeninstand- haltung, -bearbeitung, sowie -unterhalt. Ein Unternehmen, welches andere Reinigungsarten durchführt, wie bspw. Strassenreinigungen, kann nicht auch automatisch Tunnelreinigungen durchführen, da für die Tunnelreinigung spezielle Reinigungsfahrzeuge resp. Fahrzeugauf- sätze benötigt werden. Die Anschaffungskosten für solch ein Tunnelreinigungsfahrzeug lie- gen – nach Angaben der Verfahrensparteien – bei ca. CHF 850‘000 bis CHF 1,5 Mio. Dies dürfte zu einer Amortisationszeit der Investition von rund 6 bis 15 Jahren führen. Dies alles lässt auf eine geringe Umstellungsflexibilität hinsichtlich anderer, bislang nicht im Bereich der Tunnelreinigung tätigen Unternehmen schliessen, um in der Tunnelreinigungsbranche tätig zu werden. Tunnelreinigungen sind demnach nicht mit anderen Reinigungsdienstleistungen substituierbar. 206. Weiter ist vorliegend insbesondere zu berücksichtigen, dass es sich bei Tunnelreini- gungen um Dienstleistungen handelt, die von öffentlichen Auftraggebern nachgefragt und dem öffentlichen Beschaffungswesen zugeordnet werden. So ist – ausser i.d.R. bei freihän- digen Vergaben – bei einer Submission für Tunnelreinigungen ein Bietprozess involviert (vgl. Rz 78 ff). Verschiedene Anbieter reichen Angebote für einen Auftrag beim Auftraggeber ein, welcher dann entsprechend den Zuschlagskriterien einem Anbieter den Auftrag zuschlägt. Es muss also auch untersucht werden, welche Anbieter die von der Marktgegenseite nach- gefragten Leistungen, hier die gewünschten Tunnelreinigungen, erbringen können und zu- dem für die Marktgegenseite substituierbar sind (Anbietersubstituierbarkeit). 207. In einer Submission wird die vom Auftraggeber gewünschte Leistung in der Regel für ein bestimmtes Endprodukt nachgefragt. Dabei werden Tunnelreinigungen in Form von „Pro- jekten“ nachgefragt, welche oftmals nicht nur die Reinigung eines einzelnen Tunnels, son- dern gleich von mehreren und damit verschiedenen Tunneln beinhalten (vgl. Rz 64). Die ein- zelnen Tunnelreinigungsprojekte unterscheiden sich entsprechend sowohl hinsichtlich ihrer Anzahl zu reinigender Tunnel und damit in ihrer Auftragsgrösse, als auch hinsichtlich der Be- schaffenheit, Länge und Höhe der einzelnen Tunnel. Aus Anbietersicht bestehen entspre- chend eine Vielzahl von Auftraggebern, welche parallel und sequentiell verschiedene Tun- nelreinigungsprojekte nachfragen. 208. Es lässt sich feststellen, dass sämtliche Anbieter von Tunnelreinigungen verschiedens- te Tunnel reinigen können. Die Projektspezifikation sowie Komplexität ist allen Tunnelreini- gungen ähnlich. Anbieter von Tunnelreinigungen nehmen an unterschiedlichen Submissio- nen und entsprechend solchen von unterschiedlicher Grösse teil.278 Aufgrund der relativ standardisierten Dienstleistung können die Anbieter auch einfach und schnell zwischen ver- schiedenen Submissionen „wechseln“. Entsprechend kann nicht jede einzelne Submission</w:t>
      </w:r>
    </w:p>
    <w:p>
      <w:r>
        <w:t>277 Vgl. die Ausführungen unter Rz 60 f. 278 Siehe die Antworten auf Frage 4 und 5 in act. n° 53a, 54a, 58a, 62a, 104, 108, 110, 118, 121, 123, 125, 127, 129, 131, 133 sowie 138. Auch lässt eine Beschaffungsstelle nicht unbedingt jedes Jahr dieselben oder dieselbe Anzahl von Tunneln reinigen.</w:t>
      </w:r>
    </w:p>
    <w:p>
      <w:r>
        <w:t>22/2013/00023/COO.2101.111.2.1050619 60</w:t>
      </w:r>
    </w:p>
    <w:p>
      <w:r>
        <w:t>unabhängig der anderen betrachtet werden kann. Es ist den Anbietern innert kurzer Zeit und ohne spürbare Zusatzkosten oder Risiken möglich für verschiedene Tunnelreinigungen – sowohl Gross- als auch Kleinprojekte – Offerten zu erstellen und im Falle des Zuschlags die- se auszuführen. Allfälligen Kapazitätsengpässen kann dabei mit Vermietungen von Tunnel- reinigungsfahrzeugen zwischen den Anbietern entgegengewirkt werden sowie mit der Bil- dung von Arbeitsgemeinschaften (ARGE) und Subunternehmerschaften. Dies alles lässt auf eine hohe Anbietersubstituierbarkeit schliessen. 209. Vor diesem Hintergrund ist es angezeigt einen sachlich relevanten Markt für Tunnelrei- nigungen zu definieren. b. Räumlich relevanter Markt 210. Der räumliche Markt umfasst das Gebiet, in welchem die Marktgegenseite die den sachlichen Markt umfassenden Waren oder Leistungen nachfragt oder anbietet (Art. 11 Abs. 3 Bst. b, VKU, der hier analog anzuwenden ist).279 211. Die Marktgegenseite fragt die Ausführung von Tunnelreinigungen nach, welche natur- gemäss stationär bzw. an einen bestimmten Ort, nämlich den jeweiligen Tunnel, gebunden sind. Prinzipiell ist es dabei für die Marktgegenseite irrelevant, wo die Anbietenden herkom- men. Tunnelreinigungen werden mit mobilen Fahrzeugen durchgeführt. Eine zunehmende Distanz zum Auftragsort, hier dem jeweiligen Tunnel, ist in der Regel mit einem erhöhten Kraftstoffverbrauch, Lohn für Wegstunden sowie allfälligen Kosten für die Anmietung von Un- terstellmöglichkeiten der Fahrzeuge bei Aufträgen über mehrere Tage verbunden. Diese Transportkosten reichen jedoch nicht für einen nennenswerten Distanzschutz aus, welcher verhindern könnte, dass nicht lokal ansässige Unternehmen die entsprechenden Tunnelrei- nigungen in weiter entfernten Regionen ausführen könnten. So nehmen einzelne Unterneh- men – insbesondere auch die Verfahrensparteien – schweizweit an Submissionen für Tun- nelreinigungen teil und führen entsprechend ausserregional resp. -kantonal Tunnelreinigungen aus.280 Die mit zunehmender Entfernung zum Auftragsort anfallenden Transportkosten führen daher nicht in einem solchen Mass zu steigenden Selbstkosten, dass es zu einer ernsthaften Senkung der Rentabilität eines Auftrags kommt. Demnach müssen Anbieter von Tunnelreinigungen nicht in der lokalen Umgebung eines Tunnels ansässig sein, um einen Tunnelreinigungsauftrag ausführen zu können, sondern könnten dies prinzipiell sogar mindestens schweizweit. 212. Dass aber nicht von einem supranationalen räumlichen Markt ausgegangen werden kann, zeigt sich darin, dass im betrachteten Zeitraum 2008 bis zum Zeitpunkt der Untersu- chungseröffnung nur eine einzige ausländische Anbieterin überhaupt Tunnelreinigungen in der Schweiz, […], ausführte sowie einmal eine weitere ausländische Anbieterin an einer Submission im offenen Verfahren teilnahm, diese den Zuschlag aber nicht erhielt.281 Bei die- sen Submissionen handelt es sich jedoch zudem um solche, welche nicht von der vorliegend relevanten Marktgegenseite durchgeführt wurden. Von einem supranationalen Markt kann deshalb nicht ausgegangen werden. 213. Es bleibt auch zu beachten, dass bei Aufträgen der öffentlichen Hand das Beschaf- fungsrecht den Vergabeprozess bestimmt und damit auch den Markt räumlich zu einem ge- wissen Grad festlegen und begrenzen kann.282 So wendete die Marktgegenseite der von der</w:t>
      </w:r>
    </w:p>
    <w:p>
      <w:r>
        <w:t>279 BGE 139 I 72, 92 E. 9.2.1 m.Hw. (= RPW 2013/1, 127 E. 9.2.1), Publigroupe SA et al./WEKO. 280 Antworten auf Frage 4 und 5 in act. n° 53a, 54a, 108, 115, 118, 121, 123, 125, 127, 129 und 131. 281 Siehe act. n° 118. 282 Vgl. die detaillierte Regelung in (Bundesgesetz vom 16. Dezember 1994 über das öffentliche Be- schaffungswesen; SR 172.056.11), VöB (Verordnung vom 11. Dezember 1995 über das öffentliche Beschaffungswesen; SR 172.056.11) sowie IVöB (Interkantonale Vereinbarung über das öffentli- che Beschaffungswesen und die diesbezüglichen kantonalen Ausführungserlasse). Gemäss</w:t>
      </w:r>
    </w:p>
    <w:p>
      <w:r>
        <w:t>22/2013/00023/COO.2101.111.2.1050619 61</w:t>
      </w:r>
    </w:p>
    <w:p>
      <w:r>
        <w:t>Abrede betroffenen Gebiete in der überwiegenden Anzahl ihrer Submissionen das freihändi- ge oder Einladungsverfahren an und vergab diese fast ausschliesslich an die Verfahrenspar- teien resp. lud diese zur Offertstellung ein.283 Diese angefragten Unternehmen sind allesamt in der regionalen Umgebung resp. innerhalb der betroffenen Gebietseinheiten ansässig (vgl. Rz 3 ff.). Beim einzigen offenen Verfahren, bei dem zwar keine Vorauswahl und damit Be- schränkung der Anbieter im Voraus durch den Auftraggeber vorgenommen wurde, nahmen – jedenfalls im relevanten Zeitraum – auch nur die Verfahrensparteien teil.284 Etwas anders verhält es sich in der Westschweiz.285 Hier werden regelmässig neben den regional ansässi- gen Unternehmen auch Unternehmen mit Sitz in der Deutschschweiz und dem Tessin zur Offertstellung angefragt resp. eingeladen. Auch führte dort u.a. wiederholt eine ausländische französische Anbieterin bereits Tunnelreinigungen aus. Es kann aber auch hier festgestellt werden, dass in der überwiegenden Anzahl der Submissionen im Zeitraum 2006 bis 2013 jeweils nur regional ansässige resp. französischsprachige Anbieter den Zuschlag erhielten. 214. Vor diesem Hintergrund ist vorliegend denkbar, dass der relevante räumliche Markt kleiner als national ist und sich allenfalls nur auf das Gebiet resp. die Fläche der Gebietsein- heiten IV, VI, VII und X beschränkt, auf welche sich denn auch die Gesamtabrede bezog (vgl. Abb. 1 in Rz 60). 215. Eine endgültige Marktabgrenzung ist vorliegend jedoch nicht erforderlich, da unabhän- gig davon, ob von einem relevanten Markt für Tunnelreinigungen in der Schweiz oder in den Gebietseinheiten IV, VI, VII und X auszugehen ist, in jedem Fall eine erhebliche Beeinträch- tigung des Wettbewerbs vorliegt und eine unzulässige Wettbewerbsbeschränkung nachge- wiesen werden kann. C.4.2.2.2 Aussenwettbewerb 216. Nachfolgend gilt es festzustellen, inwieweit die an der Gesamtabrede beteiligten Un- ternehmen in ihrem Verhalten durch aktuellen oder potenziellen Wettbewerb diszipliniert werden, d.h., ob sie überhaupt über die Möglichkeit verfügen, die Preise zu erhöhen oder die Mengen zu reduzieren oder die Qualitäten zu senken oder die Innovation zu verzögern; kurz: ob sie volkswirtschaftliche oder soziale Schäden verursachen können. 217. Für die Prüfung der Intensität allfällig bestehenden Aussenwettbewerbs kann auf die Marktabgrenzung unter C.4.2.2.1 verwiesen werden. Da nicht abschliessend festgelegt wur- de, ob von einem relevanten Markt für Tunnelreinigungen in der Schweiz oder in den Ge- bietseinheiten IV, VI, VII und X auszugehen ist, erfolgt die Prüfung des Aussenwettbewerbs für beide räumliche Dimensionen. I. Aktueller Wettbewerb 218. Wird von einem nationalen Markt für Tunnelreinigungen ausgegangen, so sei diesbe- züglich zunächst angegeben, dass die Abredepartner – wie bereits in Rz 74 f. aufgezeigt – im Zeitraum 2008 bis 2012 über einen gesamthaften schweizweiten Marktanteil von rund [45–85] % verfügten. Die Verteilung der Marktanteile im Zeitverlauf zeigt auch, dass sich die Marktverhältnisse seit 2008 zunehmend konzentriert haben. So lagen diese in den Jahren 2010 bis 2012 bei jährlich rund [70–85] %. Die Abredepartner konnten somit ihre Marktstel-</w:t>
      </w:r>
    </w:p>
    <w:p>
      <w:r>
        <w:t>CHRIST (Fn 154), Rz 306, hat beispielsweise bereits die Wahl des Publikationsmediums über des- sen Streubereich, Sprache etc. eine Auswirkung auf die zu erwartenden Offerten. Siehe auch RPW 2009/3, 207 Rz 71 m.w.H., Elektroinstallationsbetriebe Bern; RPW 2012/3 392 Rz 990, Wettbe- werbsabreden im Strassen- und Tiefbau im Kanton Aargau; RPW 2013/4, 584 Rz 838, Wettbe- werbsabreden im Strassen- und Tiefbau im Kanton Zürich. 283 Antworten auf Frage 4 und 5 in act. n° 54a, 108, 121, 123, 125 und 129. 284 Antworten auf Frage 4 und 5 in act. n° 123. 285 Antworten auf Frage 4 und 5 in act. n° 110, 138, 118, 127 und 133 sowie Rz 212.</w:t>
      </w:r>
    </w:p>
    <w:p>
      <w:r>
        <w:t>22/2013/00023/COO.2101.111.2.1050619 62</w:t>
      </w:r>
    </w:p>
    <w:p>
      <w:r>
        <w:t>lung im Laufe der Zeit zunehmend ausbauen und festigen. Demgegenüber verfügten die üb- rigen Wettbewerber im Jahr 2008 noch über einen Marktanteil von rund [45–55] %, dieser sank jedoch [konstant und lag letztlich bei rund 15–30 % pro Jahr]. In der Anzahl handelt es sich dabei um insgesamt […] Aussenwettbewerber, von welchen […] mindestens einmal ei- nen Auftrag in der Schweiz ausführten (vgl. Rz 68). 219. Davon zu unterscheiden sind die „Marktanteile“ resp. das Auftragsvergabevolumen der Submissionen, die von der Gesamtabrede betroffen waren. Also diejenigen Auftragssum- men, welche die Abredepartner bei Submissionen für Tunnelreinigungen in den Gebietsein- heiten IV, VI, VII und X erhielten. Gemessen am gesamten schweizweiten Auftragsvolumen für Tunnelreinigungen in den Jahren 2008 bis 2012 waren demnach insgesamt durchschnitt- lich [45–60] % pro Jahr von der Gesamtabrede betroffen. Die nachfolgende Tab. 5 führt die entsprechenden Berechnungen für die Jahre 2010 bis 2012 auf.286 Tab. 5: Auftragsvergabevolumen der Tunnelreinigungen, welche die Verfahrensparteien in den Gebietseinheiten IV, VI, VII und X ausführten GE Tunnelreinigungen resp. -projekte Zuschlag an Vergabesumme pro Jahr (in CHF, inkl. MWST, gerundet) 2010 2011 2012 X</w:t>
      </w:r>
    </w:p>
    <w:p>
      <w:r>
        <w:t>Tunnelreinigung „Luzern“ besa […] […] […] Tunnelreinigung „Nidwalden“ ISS […] […] […] Tunnelreinigung „Obwalden“ Pfister […] […] […] VII Tunnelreinigung „Grossraum Zürich” Pfister […] […] […] Tunnelreinigung „Zürich-Hinwil“ besa […] […] […] Tunnelreinigung „Schaffhausen“ besa […] […] […] VI Tunnelreinigungen „St. Gallen“287 (Tunnel Äeuli, Flooz, Hof/Fratten, Ke- renzerberg, Murgwald, Quarten, Raischibe, Rotwald, Walensee, Wihal- den, Wattwil) Pfister […] […] […] VI Tunnelreinigungen „St. Gallen“288 (Tunnel Apiholz, Buchberg, Fuchswies, Girsberg, Montlingen, Rinderweid, Ro- senberg, Schoren, Stephanshorn) besa […] […] […] IV Tunnelreinigungen „Tessin“ („Sop- raceneri“ und „Sottoceneri“) ISS […] […] […] Auftragsvolumen gesamt [0,5–2] Mio. [0,5–2] Mio. [0,5–2] Mio. Auftragsvolumen gesamt Schweiz289 [1,5–3] Mio. [1,5–3] Mio. [1,5–3] Mio. Anteil am Auftragsvolumen in der Schweiz [45–60] % [45–60] % [45–60] %</w:t>
      </w:r>
    </w:p>
    <w:p>
      <w:r>
        <w:t>286 Die Auftragsvergabesummen sowie die Angaben zum Gesamtschweizer Auftragsvolumen wurden den Antworten der Amtsstellen zum Fragebogen (Auftragsvergabebestätigungen und Offertöff- nungsprotokolle) entnommen wurden, siehe act. n° 54a, 108, 121, 123, 125 und 129. Bei den Tun- nelreinigungen „Tessin“ kommt es zu Abweichungen in den tatsächlichen Zahlungsströmen, wel- che ISS dem Sekretariat mitteilte, siehe act. n° 154, 169 und 175. Auf die prozentuale Gewichtung hat dies jedoch keine Auswirkungen. 287 In dieser Aufzählung wurden sämtliche Tunnel genannt, welche die Gebietseinheit VI in den Jahren 2010 bis 2012 zur Tunnelreinigung an die entsprechende Verfahrenspartei vergeben hat. Es han- delt sich dabei nicht unbedingt jedes Jahr um die gleiche Gesamtzahl an Tunneln. 288 Siehe hierzu analog Fn 287. 289 Siehe act. n° 54a, 108, 121, 123, 125 und 129.</w:t>
      </w:r>
    </w:p>
    <w:p>
      <w:r>
        <w:t>22/2013/00023/COO.2101.111.2.1050619 63</w:t>
      </w:r>
    </w:p>
    <w:p>
      <w:r>
        <w:t>220. Auch wenn sich demnach die Gesamtabrede nur auf einen Teil des relevanten Marktes bezog, so war von den übrigen Wettbewerbern, zumindest in den vorwiegend angewendeten freihändigen Vergaben und Einladungsverfahren, kaum Konkurrenz zu erwarten. Bei sämtli- chen Submissionen in den Gebieten, auf welche sich die Gesamtabrede bezog, wurden fast ausschliesslich die Abredepartner zur Offertstellung eingeladen resp. die Aufträge an diese vergeben. Aufgrund der vergaberechtlichen Eigenschaften konnten die übrigen Wettbewer- ber die Abredepartner bei diesen Submissionen somit kaum konkurrenzieren. So wurde auch der Druck durch die übrige Konkurrenz von den Abredepartnern nicht als ausreichend stark oder disziplinierend wahrgenommen, um sie an der Umsetzung der Abrede zu hindern. 221. Vorliegend war jedoch nur ein Teil des Marktes von der Gesamtabrede betroffen. Im übrigen Teil des Marktes resp. bei den übrigen Submissionen wurden keine Abreden ent- deckt. Unklar ist aber, ob Aussenwettbewerb seitens nicht an der Abrede beteiligten Anbieter angesichts der obengenannten vergaberechtlichen Eigenschaften und dem genannten Ver- halten der Vergabestellen wirksam ist und die Vermutung folglich zu widerlegen vermag. Dies kann offen gelassen werden, da sich die Gesamtabrede den Wettbewerb erheblich be- einträchtigend auswirkt (vgl. Rz 236 ff.). 222. Wird dagegen von einem relevanten Markt für Tunnelreinigungen in den Gebietseinhei- ten IV, VI, VII und X ausgegangen, kommt – wie in Rz 220 bereits aufgezeigt – eine Widerle- gung der Vermutung der Wettbewerbsbeseitigung aufgrund einer disziplinierenden Wirkung von aktuellem Aussenwettbewerb nicht in Betracht. Bei dieser engeren Marktbegrenzung nahmen an den Submissionen für Tunnelreinigungen fast ausnahmslos ausschliesslich die Abredepartner teil resp. wurden zur Offertstellung eingeladen (vgl. auch Rz 213). Die einzige Ausnahme bildete die Gebietseinheit X in den Jahren 2008 und 2009, in denen sie einzelne Tunnelreinigungen im freihändigen Verfahren an ein weiteres, nicht am Verfahren beteiligtes Unternehmen vergab. Als dieses weitere Unternehmen jedoch für die Submission der Tun- nelreinigungen im Jahr 2010, welche im Einladungsverfahren durchgeführt wurde, zur Offert- stellung eingeladen wurde, verzichtete dieses auf die Offerteingabe (vgl. Rz 113). Wie oben erwähnt, nahmen auch am einzigen jährlichen offenen Verfahren im relevanten Zeitraum nur die Abredepartner teil. Vor diesem Hintergrund bestand bei den von der Gesamtabrede be- troffenen Submissionen überhaupt kein aktueller Wettbewerb, da alle eingeladenen resp. angefragten Unternehmen zugleich auch an der Abrede beteiligt waren. II. Potentieller Wettbewerb 223. Unabhängig davon, ob von einem relevanten Markt für Tunnelreinigungen in der Schweiz oder in den Gebietseinheiten IV, VI, VII und X ausgegangen wird, war aufgrund der relativ hohen Markteintrittsschranken (hohe Anschaffungskosten für ein Tunnelreinigungs- fahrzeug und lange Amortisationszeit, geringe Umstellungsflexibilität) kaum mit Markteintrit- ten „neuer“, bislang nicht im Bereich der Tunnelreinigung tätiger Unternehmen zu rechnen (siehe Rz 66 und Rz 205). Aufgrund dieser hohen Anschaffungskosten ist es auch den öf- fentlichen Auftraggebern nicht einfach möglich, die Tunnelreinigungen selbst auszuführen, indem sie die entsprechende Ausrüstung sowie Personal anschaffen resp. anstellen. Auch handelt es sich hinsichtlich des Auftragsvolumens nicht um einen Markt mit Wachstumspo- tential, da sich die Anzahl der zu reinigenden Tunnel von Jahr zu Jahr nur geringfügig verän- dert. Die Auswertungen der Offertöffnungsprotokolle sowie der Auftragsvergabebestätigun- gen der Amtsstellen ergaben, dass es in den Jahren 2006 bis 2013 zu keinen Markteintritten „neuer“ Unternehmen kam: Auf der einen Seite nahmen zwar im Jahr 2009 sowie im Jahr 2013 jeweils eine ausländische, auf Tunnelreinigungen spezialisierte Unternehmung an einer Submission im offenen Verfahren teil, beide kamen jedoch nicht zum Zug. Auf der anderen Seite konnte für den von der Gesamtabrede betroffenen Markt nicht festgestellt werden, dass Unternehmen mit Sitz in der Westschweiz bislang an den betreffenden Submissionen für Tunnelreinigungen teilgenommen haben.</w:t>
      </w:r>
    </w:p>
    <w:p>
      <w:r>
        <w:t>22/2013/00023/COO.2101.111.2.1050619 64</w:t>
      </w:r>
    </w:p>
    <w:p>
      <w:r>
        <w:t>224. Auch wegen den beschriebenen vergaberechtlichen Eigenschaften sowie dem genann- ten Verhalten der Beschaffungsstellen, welche zum Teil in der überwiegenden Anzahl ihrer Submissionen regional resp. innerhalb der betroffenen Gebietseinheiten ansässige Anbieter zur Offertstellung anfragten oder einluden (vgl. Rz 65 und 213), bilden die ausländischen Un- ternehmen sowie jene aus der Westschweiz keine wirksame potentielle Konkurrenz, die schnell und unmittelbar an den Submissionen teilnehmen könnte. Potenzielle Konkurrenz bestand daher, wenn überhaupt, sowohl in nationaler als auch bezüglich des von der Ge- samtabrede betroffenen Marktes nur in sehr geringem Masse. Am Erfolg der Abrede hindern konnten diese potenziellen Wettbewerber die Abredepartner jedenfalls nicht. C.4.2.2.3 Innenwettbewerb 225. Im Folgenden ist zu prüfen, ob die Vermutung der Beseitigung wirksamen Wettbe- werbs durch die Abreden aufgrund des trotz Abreden verbliebenen Wettbewerbs zwischen den Abredepartnern widerlegt werden kann (für diese Prüfung spielt es vorliegend keine Rol- le, ob von einem relevanten Markt für Tunnelreinigungen in der Schweiz oder in den Ge- bietseinheiten IV, VI, VII und X auszugehen ist). Solcher Wettbewerb kann in zweierlei Hin- sicht bestehen: Entweder weil sich die Abredepartner nicht an die Abrede halten (Innenwettbewerb) oder weil trotz Abrede weiterhin ausreichend Wettbewerb zwischen ihnen hinsichtlich nicht abgesprochener, im konkreten Markt aber mitentscheidender Wettbe- werbsparameter besteht (Rest- oder Teilwettbewerb). 226. Die Abredepartner haben sich über Jahre konsequent an die Abreden gehalten. Ein- zig hinsichtlich der Submission der Tunnelreinigungen 2009/2010 in der Region „Zürich- Hinwil“ bestand ein gewisser Innenwettbewerb zwischen besa und ISS. Gemäss Abrede zwischen Pfister und besa sollte dieser Auftrag der besa zustehen.290 ISS unterbot nun je- doch besa knapp und bekam entsprechend den Auftrag zugeschlagen. In der darauf folgen- den Submission erhielt besa dann wieder abredegemäss den Zuschlag. Es handelt sich da- her um einen Einzelfall, bei welchem auch nur ein gewisser Innenwettbewerb zwischen zwei der drei Verfahrensparteien bestand. Bei sämtlichen übrigen betroffenen Submissionen kam es nicht vor, dass sich ein beteiligtes Unternehmen nicht an die Abrede gehalten hätte. Wirk- samer Innenwettbewerb bestand demnach nicht. 227. Soweit den Rest- und Teilwettbewerb angehend, ist zunächst anzumerken, dass das Bundesgericht diesbezüglich (allerdings spezifisch in Bezug auf Dienstleistungsmärkte) fest- gehalten hat, dass die Vermutung der Beseitigung wirksamen Wettbewerbs auf einem Markt durch den Nachweis widerlegt werden kann, dass der Preis nicht der allein entscheidende Wettbewerbsparameter ist und aufgrund anderer Parameter ein wirksamer Rest- oder Teil- wettbewerb fortbesteht.291 Allerdings wiegt eine Beseitigung des Preiswettbewerbs aufgrund der regelmässig grossen Bedeutung des Wettbewerbsparameters „Preis“ schwer und die da- ran anknüpfende Vermutung der Wettbewerbsbeseitigung wird nicht durch Wettbewerb be- züglich jedweder untergeordneter Parameter umgestossen.292 228. In der Tunnelreinigungsbranche handelt es sich beim Preis um den zentralen Wett- bewerbsparameter. Zunächst lässt sich feststellen, dass bei sämtlichen Submissionen und Vergaben von Tunnelreinigungen, welche die Marktgegenseite in den Jahren 2006 bis 2013 durchführte, die jeweils preislich günstigste Offerte auch effektiv den Zuschlag erhalten hat. Allein dieser Befund belegt eindrücklich die Bedeutung des Wettbewerbsparameters „Preis“.</w:t>
      </w:r>
    </w:p>
    <w:p>
      <w:r>
        <w:t>290 Siehe die Ausführungen in Rz 97, Rz 101, Rz 108 und Rz 148 ff. 291 BGE 129 II 18, 37 E. 8.3.4 (= RPW 2002/4, 747 E. 8.3.4), Buchpreisbindung. In der Lehre wird die Auffassung vertreten, dass der kompensierende Wettbewerbsparameter mindestens so bedeutsam sein müsse, wie jener bezüglich dessen der Wettbewerb beseitigt ist (BSK KG- KRAUSKOPF/SCHALLER (Fn 263), Art. 5 KG N 471. 292 RPW 2009/3, 210 Rz 95 m.w.H., Elektroinstallationsbetriebe Bern.</w:t>
      </w:r>
    </w:p>
    <w:p>
      <w:r>
        <w:t>22/2013/00023/COO.2101.111.2.1050619 65</w:t>
      </w:r>
    </w:p>
    <w:p>
      <w:r>
        <w:t>Hinzu kommt, dass mittels der Abreden über die Preise auch die Zuschlagserteilung durch die Beschaffungsstellen gesteuert werden sollte, was – wie sich zeigte – denn auch funktio- nierte. Wären nun für die Auftragsvergabe andere Parameter (ebenso) zentral gewesen wie der Preis, hätten folglich zur Erreichung dieses Ziels Abreden bloss über den Preis nicht ausgereicht, sondern es hätten stattdessen auch noch weitere Parameter abgesprochen werden müssen. Dies war aber nicht der Fall. 229. Sicherlich ist die Reputation eines Unternehmens, das eine auftragsgemässe Ausfüh- rung der nachgefragten Tunnelreinigungen gewährleistet, von Bedeutung. Hierin ist aus Sicht der WEKO aber eine Grundvoraussetzung für das dauerhafte Verbleiben im Markt und weniger ein in Bezug auf den einzelnen Auftrag spielender Wettbewerbsparameter zu sehen. Dieses Kriterium eignet sich denn auch nicht für Differenzierungen zwischen den Parteien, welche allesamt, zufolge fester Verankerung in der Tunnelreinigungsbranche, scheinbar aus Sicht der Nachfrager diese Anforderung erfüllen. So bleibt der Preis das entscheidende Kri- terium bei der Auftragsvergabe. 230. Ferner sind die vergaberechtlichen Vorschriften auch diesbezüglich von Relevanz: Bei Beschaffungen der öffentlichen Hand, die in offenen Verfahren oder in Einladungsverfah- ren erfolgen, sind die Zuschlagskriterien inklusive deren Gewichtung oder Rangfolge spätes- tens in den Ausschreibungsunterlagen bekanntzugeben. Hierbei handelt es sich um die bei einem konkreten Tunnelreinigungsprojekt für die Zuschlagserteilung massgebenden Wett- bewerbsparameter. Der Preis spielt dabei die überragende Rolle. Exemplarisch seien hierzu die Zuschlagskriterien der Gebietseinheit VII für die Tunnelreinigung im „Grossraum Zürich“ im Jahr 2009 und der Gebietseinheit X für die Tunnelreinigungen in Nidwalden, Obwalden und Luzern 2013–2015 zu nennen, bei welchen der Preis zwei Mal mit 100 % und ein Mal mit 70 % gewichtet wurde.293 Sodann führt die Offenlegung der Zuschlagskriterien inklusive deren Gewichtung oder Rangfolge gegenüber den Anbietenden dazu, dass es den Abrede- partnern aufgrund dieses Wissens sowie der Abschätzbarkeit der Bewertung allfälliger übri- ger Zuschlagskriterien bezüglich der einzelnen Abredepartner möglich ist, die übrigen gege- benenfalls bestehenden Zuschlagskriterien bzw. diesbezügliche Differenzen in der Bewertung über den Parameter „Preis“ zu kompensieren. Eine solche Kompensation anderer Zuschlagskriterien über den Parameter „Preis“ dürfte praktisch einzig dann nur noch schwer möglich sein und entsprechend das Treffen von Submissionsabreden erschweren, wenn in einem Einzelfall die übrigen Zuschlagskriterien sehr hoch gewichtet würden und sich die ver- schiedenen Tunnelreinigungsunternehmen bezüglich dieser Kriterien auch noch stark unter- scheiden würden. Eine solche Ausnahmesituation lag allerdings in keiner der vorliegend be- trachteten Tunnelreinigungssubmissionen vor. 231. Dass der Restwettbewerb kein genügender sein kann, folgt im Übrigen auch daraus, dass mit den getroffenen Abreden die Zuschlagserteilung durch die Beschaffungsstelle an die geschützte Anbieterin gesteuert, also eine Aufteilung nach Geschäftspartnern vereinbart wird. Damit die Zuschlagserteilung planmässig erfolgt, verzichten die schützenden Anbieter neben der preislichen Koordinierung demzufolge darauf, sich bezüglich allfälliger auf die ab- gesprochene Submission bezogener und bei dieser – allerdings im Vergleich zum Preis re- gelmässig bloss untergeordnet – allfällig mitentscheidender Wettbewerbsparameter gegen- über dem geschützten Unternehmen abzuheben. Hierunter fällt auch, dass hinsichtlich der Tunnelreinigungen in ganzen Gebieten, wie beispielsweise im Tessin, gar gänzlich darauf verzichtet wurde, der abredegemäss zugeteilten Anbieterin diesen Auftrag streitig zu ma- chen.</w:t>
      </w:r>
    </w:p>
    <w:p>
      <w:r>
        <w:t>293 Vgl. die Zuschlagskriterien in den Beilagen zu act. n° 123 (Gebietseinheit VII) sowie act. n° 3,4 und 6.7 (Gebietseinheit X).</w:t>
      </w:r>
    </w:p>
    <w:p>
      <w:r>
        <w:t>22/2013/00023/COO.2101.111.2.1050619 66</w:t>
      </w:r>
    </w:p>
    <w:p>
      <w:r>
        <w:t>232. Zusammenfassend ergibt sich aus dem Vorangehenden, dass kein genügender aktu- eller oder potenzieller Innenwettbewerb, der die Vermutung der Wettbewerbsbeseitigung zu widerlegen vermöchte, bestand. C.4.2.3 Zwischenergebnis 233. Zusammenfassend bestand demnach bei der Abgrenzung eines relevanten Marktes für Tunnelreinigungen in der Schweiz ein gewisser aktueller Aussenwettbewerb, so dass die Vermutung der Beseitigung des Wettbewerbs allenfalls widerlegt werden kann – die Frage muss nicht abschliessend beantwortet werden, da die Gesamtabrede auch auf dem nationa- len Markt den Wettbewerb erheblich beeinträchtigt (siehe Rz 254). Potenzieller Aussenwett- bewerb und Innenwettbewerb bestand nicht. 234. Bei einer engeren Definition des Marktes für Tunnelreinigungen, nämlich auf die Tun- nelreinigungen in den Gebietseinheiten IV, VI, VII und X, bestand hingegen weder aktueller noch potentieller Aussen- und auch kein Innenwettbewerb. Die Vermutung der Beseitigung des Wettbewerbs kann bei dieser Definition des relevanten Marktes nicht widerlegt werden. Selbst wenn jedoch die Vermutung der Beseitigung des Wettbewerbs umgestossen würde, wäre die Gesamtabrede auf diesem relevanten Markt in jedem Fall als den Wettbewerb er- heblich beeinträchtigend zu beurteilen. 235. In der Folge bleibt zu prüfen, ob die Gesamtabrede bei einer Definition des räumlich relevanten Marktes für Tunnelreinigungen in der Schweiz zu einer erheblichen Beeinträchti- gung des Wettbewerbs führte. C.4.3 Erhebliche Beeinträchtigung des Wettbewerbs 236. Abreden, die den Wettbewerb auf einem Markt für bestimmte Waren oder Leistungen erheblich beeinträchtigen und sich nicht durch Gründe der wirtschaftlichen Effizienz rechtfer- tigen lassen, sind unzulässig (Art. 5 Abs. 1 KG). Erweist sich die durch eine Abrede bewirkte Beeinträchtigung als erheblich, ist zu prüfen, ob die Abrede durch Gründe der wirtschaftli- chen Effizienz im Sinne von Art. 5 Abs. 2 KG zu rechtfertigen ist. C.4.3.1 Erheblichkeit gemäss bundesverwaltungsgerichtlicher Rechtsprechung 237. In Bezug auf die Erheblichkeitsprüfung der Wettbewerbsbeschränkung halten die Urtei- le des BVGer vom 19. Dezember 2013 in Sachen Gaba und Gebro Folgendes fest: „Zwar ist grundsätzlich die Erheblichkeit einer Abrede anhand qualitativer und quantitativer Kriterien zu bestimmen. Im vorliegenden Fall genügt allerdings bereits die qualitative Erheblichkeit, wie die nachfolgenden Ausführungen zei- gen. Wenn nämlich das Kartellgesetz selbst in Art. 5 Abs. [3 und] 4 KG statu- iert, dass solche [Abreden] vermutungsweise den Wettbewerb beseitigen, so ist a majore ad minus grundsätzlich auch deren qualitative Erheblichkeit zu bejahen, unabhängig von allfälligen quantitativen Kriterien.“294 „Da der Schweizer Gesetzgeber […] statuiert, dass [Abreden nach Art. 5 Abs. 3 und 4 KG] den Wettbewerb vermutungsweise beseitigen, ist wie bereits ausgeführt a maiore ad minus auch bei einer Abrede wie der vorliegenden ei- ne erhebliche Beeinträchtigung des Wettbewerbs gegeben, unabhängig von allfälligen Marktanteilen. Allerdings ist diese Abrede dadurch nicht per se ver- boten. Eine Rechtfertigung ist noch immer aus den in Art. 5 Abs. 2 KG ge-</w:t>
      </w:r>
    </w:p>
    <w:p>
      <w:r>
        <w:t>294 Urteil des BVGer B-506/2010 vom 19.12.2013, E. 11.1.8, Gaba/WEKO; Urteil des BVGer B- 463/2010 vom 19.12.2013, E. 11.1.4, Gebro/WEKO, Einfügungen durch die WEKO.</w:t>
      </w:r>
    </w:p>
    <w:p>
      <w:r>
        <w:t>22/2013/00023/COO.2101.111.2.1050619 67</w:t>
      </w:r>
    </w:p>
    <w:p>
      <w:r>
        <w:t>nannten Gründen möglich. Damit wird der Tatsache Rechnung getragen, dass selbst Wettbewerbsabreden, die auf den ersten Blick als erheblich beschrän- kend erscheinen, in Wirklichkeit die wirtschaftliche Effizienz erhöhen kön- nen.“295 238. Dies bedeutet, dass – wenn einer der Vermutungstatbestände gemäss Art. 5 Abs. 3 oder Abs. 4 KG greift – automatisch, d.h. ohne weitere Prüfung von qualitativen und insbe- sondere quantitativen Elementen, die erhebliche Beeinträchtigung des Wettbewerbs im Sin- ne von Art. 5 Abs. 1 KG als gegeben gilt. Gemäss dieser Rechtsprechung des BVGer ist in solchen Fällen lediglich noch zu prüfen, ob die Wettbewerbsabrede durch Gründe der wirt- schaftlichen Effizienz gerechtfertigt werden kann. 239. Das BVGer hat allerdings im Fall „Baubeschläge“ in den Urteilen vom 23. September 2014 i.S. Paul Koch AG/WEKO und Sigenia-Aubi AG/WEKO und ausgeführt, dass im schweizerischen Kartellrecht keine per se-Erheblichkeit bestehe, weshalb die Auswirkungen von Absprachen auf dem Markt zu untersuchen seien.296 Das BVGer begründet seine Auf- fassung jedoch mit keinem Wort und geht insbesondere nicht auf die eigene Rechtsprechung in Sachen Gaba und Gebro ein, weshalb das Verhältnis und die Tragweite der beiden Urteile unklar ist. Dies gilt umso mehr, als weder die Rechtsprechung Gaba und Gebro noch dieje- nige in Sachen Baubeschläge rechtskräftig ist. 240. Wird im vorliegenden Fall auf die Rechtsprechung i.S. Gaba und Gebro abgestellt, hat dies zur Folge, dass in Bezug auf die Gesamtabrede (vgl. Rz 193 ff.) eine unzulässige er- hebliche Beeinträchtigung des Wettbewerbs im Sinne von Art. 5 Abs. 1 KG vorliegt, falls die- se nicht durch Gründe der wirtschaftlichen Effizienz sachlich gerechtfertigt werden kann. Da aber diese Rechtsprechung noch nicht in Rechtskraft erwachsen ist, wird nachfolgend zu- sätzlich die Erheblichkeit gemäss der bisherigen Praxis der WEKO geprüft. C.4.3.2 Erheblichkeit gemäss bisheriger Praxis 241. Vor dem Ergehen der erwähnten Rechtsprechung des BVGer beurteilte die WEKO die Frage nach der erheblichen Beeinträchtigung des Wettbewerbs im Sinne des Kartellgesetzes anhand einer Gesamtbetrachtung des Einzelfalls, wobei praxisgemäss sowohl qualitative wie auch quantitative Aspekte berücksichtigt wurden.297 Bezüglich des qualitativen Elements gilt es gemäss dieser bisherigen Praxis die Bedeutung des von der Abrede betroffenen Wettbe- werbsparameters – und zwar im konkret betroffenen Markt298 – sowie das Ausmass des Ein- griffs in diesen Wettbewerbsparameter299 zu beurteilen. Bezüglich des quantitativen Ele- ments ist im Regelfall zu ermitteln, wie umfassend der relevante Markt von der Abrede beeinträchtigt wird, m.a.W. welches „Gewicht“ die Abrede sowie die an der Abrede beteilig-</w:t>
      </w:r>
    </w:p>
    <w:p>
      <w:r>
        <w:t>295 Urteil des BVGer B-506/2010 vom 19.12.2013, E. 11.3.4, Gaba/WEKO; Urteil des BVGer B- 463/2010 vom 19.12.2013, E. 11.3.4, Gebro/WEKO, Einfügungen durch die WEKO. 296 Urteil des BVGer B-8430/2010 vom 23.9.2014, E. 7.1.3, Paul Koch AG/WEKO; Urteil des BVGer</w:t>
      </w:r>
    </w:p>
    <w:p>
      <w:r>
        <w:t>B-8399/2010 vom 23.9.2014, E. 6.1.3, Sigenia-Aubi AG/WEKO (beide Urteile noch nicht rechts- kräftig). 297 RPW 2000/2, 177 Rz 50, Des tarifs conseillés de l'Association fribourgeoise des écoles de circula- tion (AFEC) bezüglich horizontaler Abreden; ferner RPW 2009/2, 150 Rz 64, Sécateurs et ci- sailles; RPW 2010/1, 103 Rz 302, Gaba bezüglich vertikaler Abreden. 298 PATRICK L. KRAUSKOPF/OLIVIER SCHALLER, in: Basler Kommentar, Kartellgesetz, Art. 5 KG N 187; ROLF H. WEBER, in: Wettbewerbsrecht II Kommentar, Oesch/Weber/Zäch (Hrsg.), 2011, Ziff. 6 Ver- tBek N 1. 299 In diesem Sinn etwa RPW 2005/1, 241 Rz 19, Klimarappen, bezogen auf die Absprache bezüglich eines Kostenbestandteils.</w:t>
      </w:r>
    </w:p>
    <w:p>
      <w:r>
        <w:t>22/2013/00023/COO.2101.111.2.1050619 68</w:t>
      </w:r>
    </w:p>
    <w:p>
      <w:r>
        <w:t>ten Unternehmen auf dem entsprechenden Markt haben (Anzahl, Marktanteile, Umsätze etc.).300 242. Wie nachfolgend aufgezeigt wird, liegt vorliegend in Bezug auf die hier betrachtete Ge- samtabrede eine erhebliche Beeinträchtigung des Wettbewerbs im Sinne von Art. 5 Abs. 1 KG selbst dann vor, wenn die Erheblichkeitsprüfung anhand einer Gesamtbetrachtung im Sinne dieser Praxis erfolgt, d.h. unter Berücksichtigung von qualitativen wie quantitativen Kri- terien. Die folgenden Ausführungen stellen auf die Erheblichkeitsprüfung anhand eines rele- vanten Marktes für Tunnelreinigungen in der Schweiz ab. Denn, wie oben gezeigt, ist der Wettbewerb bei einer engeren Marktabgrenzung, nämlich bezogen auf Tunnelreinigungen in den Gebietseinheiten IV, VI, VII und X, beseitigt. C.4.3.3 Qualitative Kriterien 243. Die vorliegende Untersuchung betrifft horizontale Preisabreden und Abreden über die Aufteilung von Gebieten und Geschäftspartnern (vgl. Rz 191 ff.). 244. Zunächst ist auf die gesetzgeberische Wertung bezüglich der wettbewerbsrechtlichen Bedeutung des Parameters Preis wie auch der Aufteilung von Geschäftspartnern hinzuwei- sen. Indem der Gesetzgeber bei horizontalen Abreden über diese beiden Punkte gar in Art. 5 Abs. 3 Bst. a und c KG die Vermutung einer Wettbewerbsbeseitigung statuiert, drückt er das qualitative Gewicht aus, das er diesen beiden Punkten zumisst. Auch wenn die Vermutung der Beseitigung wirksamen Wettbewerbs widerlegt ist, bleibt der Gegenstand der Abrede, der überhaupt erst zum Greifen der Vermutung führte, qualitativ gravierender Natur.301 245. Dass insbesondere horizontale Preisabsprachen negative Auswirkungen auf den Wett- bewerb haben, ist in der Lehre und Rechtsprechung unbestritten.302 Im Einklang damit illus- triert sowohl die Praxis der WEKO wie auch diejenige der Europäischen Kommission, dass im horizontalen Kontext der Wettbewerbsparameter Preis als besonders wichtig zu betrach- ten ist.303 Schliesslich kann auf die vorangehenden Ausführungen zur Bedeutung des Wett- bewerbsparameters Preis in der Tunnelreinigungsbranche verwiesen werden (vgl. Rz 228 ff.). Die dortigen Feststellungen bestätigen, dass es sich hierbei in der Tunnelreinigungs- branche um den zentralen Wettbewerbsparameter handelt. 246. Aber nicht nur der horizontalen Preisabrede, sondern auch der ebenfalls vereinbarten horizontalen Aufteilung nach Gebieten und Geschäftspartnern wohnt ein besonderes volks- wirtschaftliches Schädigungspotential inne. Solche Aufteilungen erlauben es, unrentable Ka- pazitäten zu erhalten und führen so – jedenfalls mittel- bis langfristig – zu ineffizienten Bran- chenstrukturen.304 247. Zusammenfassend lässt sich daher festhalten, dass die Abreden in qualitativer Hin- sicht als ausgesprochen schwerwiegende Einschränkung zu qualifizieren sind.</w:t>
      </w:r>
    </w:p>
    <w:p>
      <w:r>
        <w:t>300 BSK KG-KRAUSKOPF/SCHALLER (Fn 298), Art. 5 KG N 230. 301 Siehe etwa RPW 2009/2, 151 Rz 69, Sécateurs et cisailles; RPW 2010/4 751 Rz 316, Baubeschlä- ge für Fenster und Türen. 302 Vgl. RPW 2010/4 751 Rz 315 m.w.H., Baubeschläge für Fenster und Türen. 303 Vgl. zum Ganzen RPW 2010/4 751 Rz 315 m.w.H., Baubeschläge für Fenster und Türen. 304 Statt anderer etwa DAVID PASEWALDT, Zehn Jahre Strafbarkeit wettbewerbsbeschränkender Ab- sprachen bei Ausschreibungen gemäss § 298 StGB, ZIS Zeitschrift für Internationale Strafrechts- dogmatik 2008, 84–91, 90.</w:t>
      </w:r>
    </w:p>
    <w:p>
      <w:r>
        <w:t>22/2013/00023/COO.2101.111.2.1050619 69</w:t>
      </w:r>
    </w:p>
    <w:p>
      <w:r>
        <w:t>C.4.3.4 Quantitative Kriterien 248. Bei der Prüfung, ob die Abrede in quantitativer Hinsicht den Wettbewerb schwerwie- gend beeinträchtigt, ist der aktuelle und potentielle Wettbewerb durch allfällige Kartellaus- senseiter massgebend. Um auf diese Weise die Intensität des Wettbewerbs durch Kartell- aussenseiter zu prüfen, ist der relevante Markt in sachlicher und räumlicher Hinsicht abzugrenzen. Für diese Beurteilung kann auf die obigen Ausführungen zum relevanten Markt (Rz 201 ff.) verwiesen werden. a. Aussenwettbewerb 249. Grundsätzlich kann hinsichtlich der Beurteilung des Aussenwettbewerbs auf die Aus- führungen in Rz 218 ff. verwiesen werden. Wie bereits in Tab. 5 in Rz 219 festgehalten, be- trägt der von der Gesamtabrede betroffenen Anteil am Auftragsvolumen im relevanten Zeit- raum nach Berechnungen des Sekretariats rund [45–60] % pro Jahr. Bei einem Marktanteil in dieser Grössenordnung schloss die WEKO bei Vorliegen einer erfolgreich umgesetzten Abrede bereits mehrfach auf eine erhebliche Wettbewerbsbeschränkung.305 250. Für die Prüfung des quantitativen Elements sei aber vorliegend auf die Eigenschaften von Submissionsmärkten eingegangen. Bei einer Submission gilt allgemein der Grundsatz: „The winner takes it all“. Entsprechend erhält ein Unternehmen den gesamten Auftrag zuge- schlagen; die anderen Mitbewerber gehen leer aus. Hinter der Durchführung von Submissio- nen steht die Idee, Wettbewerb zwischen den offerierenden Unternehmen zu erzeugen und so das wirtschaftlich günstigste Angebot zu ermitteln. Im Gegensatz zu konventionellen Märkten können bei einer Submission die Anbieter einem Projekt konkret zugeordnet wer- den. Der Wettbewerb um einen konkreten Auftrag besteht nur zwischen den an der jeweili- gen Submission beteiligten Anbietern. Sprechen sich nun einige oder gar alle Anbieter be- züglich dieses Auftrags ab, führt dies dazu, dass die schützenden Gesellschaften bewusst überhöhte Angebote einreichen. Auch die geschützte Gesellschaft rechnet – wohlwissend um den ihr gewährten Schutz – nicht derart „scharf“, wie sie es ohne Abrede tun würde. Oder anders gesagt reicht auch sie aufgrund der Abrede ein (aus Sicht der Beschaffungsstelle) schlechteres, sprich teureres, Angebot ein. Es lässt sich jedoch regelmässig nicht rekonstru- ieren, in welcher exakten Höhe die Abredepartner ohne Abrede Angebote eingereicht hätten, da es sich hierbei doch um hypothetische Vorkommnisse handelt. 251. Weitergehend handelt es sich vorliegend um einen Markt, bei dem wiederholt, parallel und sequentiell Submissionen für Tunnelreinigungen stattfinden. Aus Anbietersicht kann eine einzelne Submission nicht unabhängig von anderen Submission gesehen werden. Wie in Rz 64 allgemein ausgeführt, richtet sich die Teilnahme einer Anbieterin an einer Submission sowie die Aggressivität, mit welcher sie bietet, vor allem nach ihrem Auslastungsgrad. Sie ist somit abhängig vom Erfolg bzw. Misserfolg in einer anderen Submission. Sprechen sich nun die Anbieter bei einer Submission ab, führt dies nicht nur in der Regel zu überhöhten Preisen bei dieser Submission, sondern auch zu einer Änderung des Bietverhaltens in einer anderen Submission. Diejenige Anbieterin, welche den Auftrag gemäss der Abrede erhalten soll, er- hält dadurch im Voraus eine Zusicherung dieses Auftrags. Sie wird also in einer anderen Submission nicht mehr mit der gleichen Aggressivität um den Auftrag kämpfen, wie sie dies ohne Abrede getan hätte. So vermag auch schon eine einzelne abgesprochen Submission schwerwiegende Auswirkungen auf den Wettbewerb in folgenden Submissionen haben.</w:t>
      </w:r>
    </w:p>
    <w:p>
      <w:r>
        <w:t>305 RPW 2012/2, 399 Rz 400, Verfügung vom 16. Dezember 2011 in Sachen Wettbewerbsabreden im Strassen- und Tiefbau im Kanton Aargau; RPW 2004/3, 751 Rz 73, Markt für Schlachtschweine – Teil B; Entscheid der REKO/WEF, RPW 2003/4, 871 E. 8, Krankenkassen vs. Privatkliniken und Konsorten im Kanton Aargau; RPW 2000/2, 178 Rz 57, Des tarifs conseillés de l’Association fri- bourgeoise des écoles de circulation [AFEC].</w:t>
      </w:r>
    </w:p>
    <w:p>
      <w:r>
        <w:t>22/2013/00023/COO.2101.111.2.1050619 70</w:t>
      </w:r>
    </w:p>
    <w:p>
      <w:r>
        <w:t>252. Zuletzt sei an dieser Stelle wiederholt, dass die Abredepartner, obwohl die Abrede nur einen Teil des nationalen Marktes für Tunnelreinigungen betraf, kaum mit Konkurrenz zu rechnen hatten (siehe Rz 220 ff.). Der Wettbewerb war bei den von den Abreden betroffenen Submissionen beseitigt. Aufgrund der aufgezeigten Auswirkungen von Submissionsabreden auf das gesamte Marktgeschehen, kann daher festgestellt werden, dass die vorliegend zu beurteilende Gesamtabrede in quantitativer Hinsicht den Aussenwettbewerb schwerwiegend beeinträchtigt hat. b. Innenwettbewerb 253. Zum Innenwettbewerb kann auf die Ausführungen in Rz 225 ff. verwiesen werden. Wiederholt sei hier bloss, dass sich die Abredepartner konsequent an die Abreden gehalten haben. Der Innenwettbewerb zwischen den Abredepartnern war demnach geradezu inexis- tent. Die Gesamtabrede ist daher zusammenfassend in Anbetracht des Vorangehenden als quantitativ schwerwiegend zu qualifizieren. C.4.3.5 Gesamtwürdigung 254. Bei den als Gesamtabrede subsumierten Abreden der Verfahrensparteien handelt es sich um den Wettbewerb erheblich beeinträchtigende Abreden im Sinne von Art. 5 Abs. 3 Bst. a und c i.V.m. Art. 1 KG. Die vorangehenden Ausführungen zeigen das qualitative und quantitative Gewicht der Wettbewerbsbeeinträchtigung durch die Gesamtabrede. Diese bei- den Elemente werden in einer Gesamtwürdigung gemeinsam und im Verhältnis zueinander betrachtet. Horizontale Preis-, Mengen- oder Gebietsabreden qualifizierte die WEKO bereits als besonders schwerwiegende Abredetypen, welche das qualitative Element der Erheblich- keit ohne weiteres erfüllen, weshalb sie an die Erfüllung des quantitativen Kriteriums der Er- heblichkeit keine allzu hohen Anforderungen mehr stellte.306 Da vorliegend die Beeinträchti- gung sowohl in qualitativer wie auch in quantitativer Hinsicht als schwerwiegend zu betrachten ist, ist ohne weiteres auch die Beeinträchtigung des Wettbewerbs als erheblich einzustufen. 255. Es wäre auch möglich, Abreden über einzelne Submissionen als den Wettbewerb er- heblich beeinträchtigend zu beurteilen (vgl. auch Rz 81 und Rz 251 f.), da sich auch Abreden über einzelne (selbst unter vielen) Submissionen für Beschaffende ausgesprochen schwer- wiegend auswirken. Diese erhebliche Wirkung gilt unabhängig davon, ob die relevanten Märkte in Submissionsverfahren eng auf einzelne Beschaffungen begrenzt307 oder wie im vorliegenden Verfahren308 weiter definiert werden. 256. Im Folgenden ist zu untersuchen, ob sich die Gesamtabrede aus Gründen der wirt- schaftlichen Effizienz rechtfertigen lässt. C.4.4 Keine Rechtfertigung aus Effizienzgründen 257. Wettbewerbsabreden sind gemäss Art. 5 Abs. 2 KG durch Gründe der wirtschaftlichen Effizienz gerechtfertigt, wenn sie: a. notwendig sind, um die Herstellungs- oder Vertriebskosten zu senken, Produkte o- der Produktionsverfahren zu verbessern, die Forschung oder die Verbreitung von</w:t>
      </w:r>
    </w:p>
    <w:p>
      <w:r>
        <w:t>306 Vgl. RPW 2012/4, 828, Rz 103, Vertrieb von Musik. 307 Vgl. RPW 2009/3, 206 f. Rz 66 ff., Elektroinstallationsbetriebe Bern; RPW 2012/2, 391 f. Rz 981 ff., Wettbewerbsabreden im Strassen- und Tiefbau im Kanton Aargau; RPW 2013/4, 592 Rz 824 ff., Wettbewerbsabreden im Strassen- und Tiefbau im Kanton Zürich. 308 Vgl. RPW 2008/1, 110 ff. Rz 184 ff., Strassenbeläge Tessin und Urteil des BVGer, RPW 2010/2, 382 E. 9.1.1, Strassenbeläge Tessin.</w:t>
      </w:r>
    </w:p>
    <w:p>
      <w:r>
        <w:t>22/2013/00023/COO.2101.111.2.1050619 71</w:t>
      </w:r>
    </w:p>
    <w:p>
      <w:r>
        <w:t>technischem oder beruflichem Wissen zu fördern oder um Ressourcen rationeller zu nutzen; und b. den beteiligten Unternehmen in keinem Fall Möglichkeiten eröffnen, wirksamen Wettbewerb zu beseitigen. 258. Diese Aufzählung der Rechtfertigungsgründe in Art. 5 Abs. 2 Bst. a KG ist abschlies- send, wobei die aufgezählten Gründe grundsätzlich weit zu verstehen sind.309 Zur Rechtferti- gung genügt es, dass einer von ihnen gegeben ist.310 Die Berücksichtigung anderer, nicht- ökonomischer Gründe ist den Wettbewerbsbehörden verwehrt. Allfällige öffentliche Interes- sen, die für eine ausnahmsweise Zulassung einer an sich kartellrechtlich unzulässigen Abre- de sprechen mögen, sind einzig vom Bundesrat zu beurteilen (Art. 8 KG). Die Prüfung der wirtschaftlichen Rechtfertigungsgründe erfolgt stets im Einzelfall.311 259. Erstens ist somit zu prüfen, ob für die vorliegenden Abreden einer der oben genannten gesetzlichen Effizienzgründe vorliegt.312 Zweitens muss die entsprechende Abrede notwen- dig sein, um den Effizienzgrund zu verwirklichen. Drittens muss geprüft werden, ob keine Möglichkeit besteht, wirksamen Wettbewerb zu beseitigen. 260.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können.313 261. Von den Parteien wurde verschiedentlich vorgetragen, dass die Koordinierungen der Tunnelreinigungsprojekte aufgrund von Kapazitätsüberlegungen gerechtfertigt sein könn- ten.314 So sei die Koordination zwischen den Parteien über Gebiete und Preise aus dem Grunde erfolgt, da es den Parteien unter Berücksichtigung den ihren zur Verfügung stehen- den Ressourcen (Personal, Anzahl Reinigungsfahrzeuge) gar nicht möglich gewesen wäre, sämtliche ausgeschriebenen Projekte bzw. die damit verbundenen Lose, selber durchzufüh- ren. Die Aufteilung der ausgeschriebenen Projekte unter den konkurrierenden Unternehmen sei in der Absicht erfolgt, diese Kapazitätsprobleme zu vermeiden. 262. Öffentliche Ausschreibungen sollen bewirken, dass im Rahmen der öffentlichen Be- schaffung unter Wahrung eines möglichst grossen Wettbewerbs tiefe Preise erzielt werden können. Durch das gegenseitige Zuschanzen von Projekten sowie durch die Aufteilung von Gebieten sowie durch Preisabreden unter den Anbietern wird der Wettbewerb ausgeschaltet und damit der Grundgedanke bzw. Grundzweck der öffentlichen Ausschreibungen hintertrie- ben. 263. Falls es durch die Projektterminierung kurzfristig zu Kapazitätsproblemen kam, hätte beispielsweise eine konkrete Kontaktaufnahme der Unternehmen mit der ausschreibenden Beschaffungsstelle und eine darauffolgende Terminkoordination eher zum Ziel geführt als Preis- und Gebietsabreden unter den Anbietern. Es müsste auch im Interesse der Beschaf- fungsstellen liegen, den Anbietern Voraussetzungen für möglichst kompetitive Offerteinga- ben zu bieten und bei ihren Ausschreibungen nach Möglichkeit auf vermeidbare Erschwer- nisse zu verzichten, welche die Eingabe kompetitiver Offerten verhindern oder zumindest</w:t>
      </w:r>
    </w:p>
    <w:p>
      <w:r>
        <w:t>309 RPW 2005/2, 265 f. Rz 91, Swico/Sens, m.Hw. auf BGE 129 II 18, E. 10.3 (= RPW 2002/4, 731, E 10.3), Buchpreisbindung. 310 BGE 129 II 18, 45, E. 10.3 (= RPW 2002/4, 731, E 10.3), Buchpreisbindung. 311 Urteil des BVGer, RPW 2013/4, 793 ff. E. 13, Gaba/WEKO; Urteil des BVGer, RPW 2013/4, 835 f. E. 12, Gebro/WEKO. 312 Zum Ganzen RPW 2012/2, 206 Rz 337 ff., FttH Freiburg. 313 RPW 2012/2, 400 Rz 1059, Wettbewerbsabreden im Strassen- und Tiefbau im Kanton Aargau. 314 Act. n° 11, act. n° 19 Rz 19 ff., act n° 20 S.4–5, act n° 26 Rz 27, act n° 27 Rz 22 ff. und act n° 38 Rz 19.</w:t>
      </w:r>
    </w:p>
    <w:p>
      <w:r>
        <w:t>22/2013/00023/COO.2101.111.2.1050619 72</w:t>
      </w:r>
    </w:p>
    <w:p>
      <w:r>
        <w:t>erschweren, wie z.B. die Vermeidung einer für die Unternehmen ungünstige Terminfestset- zung. 264. Eine allfällige Notwendigkeit der Abrede ist aus diesen Gründen ausgeschlossen. Zu- sammenfassend steht fest, dass somit keine Rechtfertigungsgründe im Sinne von Art. 5 Abs. 2 KG vorliegen. C.4.5 Ergebnis 265. Zusammenfassend handelt es sich bei den von den Verfahrensparteien vorgenomme- nen Submissionsabreden und Gebietsaufteilungen, welche als Gesamtabrede qualifiziert werden, um unzulässige Wettbewerbsabreden im Sinne von Art. 5 Abs. 3 Bst. a und c i.V.m. Abs. 1 KG. Ob die gesetzlich statuierte Vermutung der Beseitigung wirksamen Wettbewerbs widerlegt werden kann, wird vorliegend offen gelassen. Die Gesamtabrede beeinträchtigt den Wettbewerb auf dem relevanten Markt erheblich und kann nicht durch Gründe der wirt- schaftlichen Effizienz gerechtfertigt werden. C.5 Massnahmen 266. Nach Art. 30 Abs. 1 KG entscheidet die WEKO über die zu treffenden Massnahmen oder die Genehmigung einer einvernehmlichen Regelung. Massnahmen in diesem Sinn sind sowohl Anordnungen zur Beseitigung von unzulässigen Wettbewerbsbeschränkungen (vgl. Rz 267 ff.) als auch monetäre Sanktionen (vgl. Rz 273 ff.). Vorliegend geht es um die Ge- nehmigung von einvernehmlichen Regelungen, die jede Verfahrensadressatin jeweils mit dem Sekretariat abgeschlossen hat. C.5.1 Einvernehmliche Regelung 267.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 weshalb die Massnahmen von der Art und Intensität des konkreten Wettbewerbsverstosses abhängig sind.315 268. Anstelle der (einseitigen) Anordnung von Massnahmen zur Beseitigung von unzulässi- gen Wettbewerbsbeschränkungen kann die WEKO eine einvernehmliche Regelung gemäss Art. 29 KG genehmigen. Inhalt der einvernehmlichen Regelung ist gemäss Art. 29 Abs. 1 KG die Art und Weise der Beseitigung der unzulässigen Wettbewerbsbeschränkung. Ihr Ziel und Zweck besteht darin, das wettbewerbswidrige Verhalten für die Zukunft zu beseitigen und ei- ne kartellrechtskonforme Alternative auszuarbeiten. Eine einvernehmliche Streitbeilegung für ein in der Vergangenheit liegendes Verhalten ist ausgeschlossen, da über den Sanktionsan- spruch des Staates nicht verhandelt werden kann. Das unzulässige Verhalten, welches bis zum Abschluss der einvernehmlichen Regelung praktiziert wird, unterliegt deshalb bis zum Zeitpunkt seiner Aufhebung der Androhung direkter Sanktionen, wobei die Dauer und der Zeitpunkt der Beendigung der unzulässigen Wettbewerbsbeschränkung beziehungsweise ein kooperatives Verhalten der Parteien bei der Sanktionsbemessung zu berücksichtigen sind.316</w:t>
      </w:r>
    </w:p>
    <w:p>
      <w:r>
        <w:t>315 BSK KG-ZIRLICK/TAGMANN (Fn 66), Art. 30 KG N 58 f. 316 Vgl. RPW 2007/2, 190 Rz 315, Richtlinien des Verbandes Schweizerischer Werbegesellschaften VSW über die Kommissionierung von Berufsvermittlern (Publigroupe) sowie Urteil des BVGer, RPW 2010/2, 329 E. 7.4.2 und E. 7.4.5.3 Publigroupe SA und Mitbeteiligte/WEKO, Urteil des BGer</w:t>
      </w:r>
    </w:p>
    <w:p>
      <w:r>
        <w:t>22/2013/00023/COO.2101.111.2.1050619 73</w:t>
      </w:r>
    </w:p>
    <w:p>
      <w:r>
        <w:t>269. Im vorliegenden Fall hat das Sekretariat mit sämtlichen Parteien jeweils eine einver- nehmliche Regelung abgeschlossen (vgl. Rz 30 ff.). 270. Die separat mit dem Sekretariat und jeder einzelnen Partei geschlossene einvernehm- liche Regelung lautet wie folgt (anstatt nachfolgend sämtliche drei EVR aufzuführen, wurde der jeweilige Name des Unternehmens durch den Begriff [besa/ISS/Pfister] ersetzt. Der Text ist, bis auf die genannten Sanktionsrahmen und parteispezifischen Angaben, bei allen EVR identisch): Vorbemerkungen: a) Die nachfolgende einvernehmliche Regelung im Sinne von Art. 29 KG erfolgt im übereinstimmenden Interesse der Beteiligten, das Verfahren 22- 0437 zu vereinfachen, zu verkürzen und – unter Vorbehalt der Genehmi- gung durch die Wettbewerbskommission (WEKO) – zu einem förmlichen Abschluss zu bringen. b) Zur Erreichung der Zielsetzung gemäss Bst. a) werden die Sachver- haltsermittlungen und die rechtliche Würdigung soweit wie möglich re- duziert. Entsprechend kann die Begründungsdichte und -tiefe der Verfü- gung gegenüber einer Verfügung ohne einvernehmliche Regelung teilweise reduziert werden. c) Mit der Unterzeichnung der vorliegenden einvernehmlichen Rege- lung werden (unter Vorbehalt der Genehmigung durch die WEKO) alle Verdachtselemente und Tatsachen, die vom Sekretariat im Rahmen der Untersuchung 22-0437 beurteilt wurden, gegenüber [besa/ISS/Pfister] einvernehmlich und abschliessend geregelt. d) Der Wille und die Bereitschaft von [besa/ISS/Pfister] zum Abschluss der nachfolgenden einvernehmlichen Regelung wird vom Sekretariat als kooperatives Verhalten gewürdigt und im Rahmen des Antrages als sanktionsmindernder Umstand berücksichtigt. Aufgrund der aktuellen Ausgangslage beabsichtigt das Sekretariat, der WEKO eine Sanktion in der Grössenordnung von CHF […] bis CHF […] zu beantragen. Die defi- nitive Festlegung der Höhe der Sanktion liegt jedoch im Ermessen der WEKO und erfolgt in der Verfügung, die das Verfahren zum Abschluss bringt. e) Sollte diese einvernehmliche Regelung von der WEKO nicht geneh- migt werden, wird die Untersuchung im ordentlichen Verfahren zu Ende ge- führt. f) Obwohl der Abschluss der vorliegenden einvernehmlichen Regelung seitens [besa/ISS/Pfister] keine Anerkennung der Sachverhaltsdarstel- lung und rechtlichen Würdigung der Wettbewerbsbehörden darstellt, hält [besa/ISS/Pfister] fest, dass sich im Falle einer Genehmigung dieser einvernehmlichen Regelung durch die WEKO und bei Nichtüberschrei- ten des beantragten Sanktionsrahmens gemäss Bst. d) sowie bei Be- achtung von Bst. c) im Sinne von Bst. a) die Ergreifung von Rechtsmit- teln erübrigt. g) Bei diesem Ausgang des Verfahrens 22-0437 gehen die Verfahrens- kosten anteilsmässig zu Lasten der Parteien.</w:t>
      </w:r>
    </w:p>
    <w:p>
      <w:r>
        <w:t>2C_484/2010 vom 29.6.2012, E. 6.2, 7.2 ff. (nicht publizierte Erwägungen in BGE 139 I 72), Pub- ligroupe SA et al./WEKO.</w:t>
      </w:r>
    </w:p>
    <w:p>
      <w:r>
        <w:t>22/2013/00023/COO.2101.111.2.1050619 74</w:t>
      </w:r>
    </w:p>
    <w:p>
      <w:r>
        <w:t>Vereinbarungen: 1) [besa/ISS/Pfister] verpflichtet sich im Rahmen von Ausschreibungen im Zusammenhang mit Tunnelreinigungsarbeiten Konkurrenten weder um Schutz, Stützofferten oder den Verzicht einer Offerteingabe anzufragen noch solches anzubieten. 2) [besa/ISS/Pfister] verpflichtet sich, sich in Zusammenhang mit Tunnel- reinigungsarbeiten mit Konkurrenten vor Ablauf der Offerteingabefrist – oder, sofern nicht vorhanden, vor rechtskräftiger Auftragserteilung – nicht über Offertpreise, Preiselemente sowie die Zu- und Aufteilung von Kunden und Gebieten auszutauschen. 3) Davon ausgenommen ist der Austausch von Informationen, die in Zu- sammenhang mit der Bildung oder Durchführung von Arbeitsgemeinschaf- ten (ARGE) oder Subunternehmerverhältnissen unabdingbar sind. 4) [besa/ISS/Pfister] verpflichtet sich, geplante Arbeitsgemeinschaften (ARGE) in Zusammenhang mit Tunnelreinigungsarbeiten gegenüber dem Auftraggeber offenzulegen. Hierzu sind spätestens im Zeitpunkt der Of- ferteingabe die Namen der Firmen, welche an der geplanten Arbeitsge- meinschaft (ARGE) mitwirken, anzugeben. Diese Offenlegungspflicht gilt auch bei einer geplanten Arbeitsgemeinschaft (ARGE), bei der einem ein- zelnen Unternehmen die Führungsrolle zukommt und das als Ansprech- partnerin bzw. Verantwortliche gegenüber dem Auftraggeber auftritt. 271. Die genannte einvernehmliche Regelung umschreibt die Verpflichtungen, welche die Parteien eingegangenen sind, um sich künftig kartellrechtskonform zu verhalten, hinreichend bestimmt, vollständig und klar. Die bisherige unzulässige Wettbewerbsbeschränkung wird gestützt auf die getroffene Vereinbarung beseitigt, und für die beteiligten Unternehmen wird hinreichende Klarheit über die Rechtslage geschaffen. Die WEKO genehmigt die einver- nehmliche Regelung daher im Sinne von Art. 29 Abs. 2 KG. 272.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 onsdrohung im Dispositiv verzichtet werden kann.317 C.5.2 Sanktionierung 273. Gemäss Art. 49a Abs. 1 KG wird ein Unternehmen, das an einer unzulässigen Abrede nach Art. 5 Abs. 3 und 4 KG beteiligt ist oder sich nach Art. 7 KG unzulässig verhält, mit ei- nem Betrag bis zu 10 Prozent des in den letzten drei Geschäftsjahren in der Schweiz erziel- ten Umsatzes belastet. Art. 9 Abs. 3 KG ist sinngemäss anwendbar. Der Betrag bemisst sich nach der Dauer und der Schwere des unzulässigen Verhaltens. Der mutmassliche Gewinn, den das Unternehmen dadurch erzielt hat, ist angemessen zu berücksichtigen. C.5.2.1 Allgemeines 274. Aufgrund ihrer ratio legis sollen die in Art. 49a ff. KG vorgesehenen Verwaltungssankti- onen – und dabei insbesondere die mit der Revision 2003 eingeführten direkten Sanktionen bei den besonders schädlichen kartellrechtlichen Verstössen – die wirksame Durchsetzung</w:t>
      </w:r>
    </w:p>
    <w:p>
      <w:r>
        <w:t>317 Vgl. Entscheid der REKO/WEF vom 9.6.2005, RPW 2005/3, 530 E. 6.2.6, Telekurs Multipay; Urteil des BVGer vom 3.10.2007, RPW 2007/4, 653 E. 4.2.2, Flughafen Zürich AG, Unique.</w:t>
      </w:r>
    </w:p>
    <w:p>
      <w:r>
        <w:t>22/2013/00023/COO.2101.111.2.1050619 75</w:t>
      </w:r>
    </w:p>
    <w:p>
      <w:r>
        <w:t>der Wettbewerbsvorschriften sicherstellen und mittels ihrer Präventivwirkung Wettbewerbs- verstösse verhindern.318 Direktsanktionen können nur zusammen mit einer Endverfügung, welche die Unzulässigkeit der fraglichen Wettbewerbsbeschränkung feststellt, verhängt wer- den.319 275. Aufgrund der Sanktionierbarkeit handelt es sich beim Kartellverfahren um ein Administ- rativverfahren mit strafrechtsähnlichem Charakter, nicht jedoch um reines Strafrecht. Die entsprechenden Garantien von Art. 6 und 7 EMRK und Art. 30 bzw. 32 BV sind demnach grundsätzlich im gesamten Verfahren anwendbar; über deren Tragweite ist jeweils bei der Prüfung der einzelnen Garantien zu befinden.320 C.5.2.2 Tatbestand von Art. 49a Abs. 1 KG 276. Die Belastung der Verfahrensparteien mit einer Sanktion setzt voraus, dass sie den Tatbestand von Art. 49a Abs. 1 KG erfüllt haben. C.5.2.2.1 Unternehmen 277. Die unzulässigen Wettbewerbsbeschränkungen, auf welche Art. 49a Abs. 1 KG Bezug nimmt, müssen von einem „Unternehmen“ begangen werden. Für den Unternehmensbegriff wird auf Art. 2 Abs. 1 und 1bis KG abgestellt.321 Zur Qualifizierung der Parteien als Unterneh- men sei hier auf die Ausführungen unter Rz 153 f. verwiesen. C.5.2.2.2 Unzulässige Verhaltensweise im Sinne von Art. 49a Abs. 1 KG 278.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im Sinne von Art. 5 Abs. 3 oder 4 KG sowie zweitens an die Unzulässigkeit dieser Abrede.322 279.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 werb beseitigt oder „nur“ erheblich beeinträchtigt wird. Die Entstehungsgeschichte dieser Norm bestätigt, dass dieser Gesetzeswortlaut effektiv auch dem vom Gesetzgeber Gewollten</w:t>
      </w:r>
    </w:p>
    <w:p>
      <w:r>
        <w:t>318 Botschaft vom 7. November 2001 über die Änderung des Kartellgesetzes, BBl 2002 2022, insb. 2023, 2033 ff. und 2041; STEFAN BILGER, Das Verwaltungsverfahren zur Untersuchung von Wett- bewerbsbeschränkungen, 2002, 92. 319 BBl 2002 2022, 2034. 320 BGE 139 I 72, 78 ff. E. 2.2.2 (= RPW 2013/1, 118 E. 2.2.2), Publigroupe SA et al./WEKO; Urteil des BVGer, RPW 2013/4, 798 ff. E. 14, Gaba/WEKO; Urteil des BVGer, RPW 2013/4, 835 ff. E. 12, Gebro/WEKO. 321 Statt vieler: JÜRG BORER, Kommentar zum Schweizerischen Kartellgesetz (KG), 3. Aufl. 2011, Art. 49a KG N 6. 322 Vgl. ROGER ZÄCH, Die sanktionsbedrohten Verhaltensweisen nach Art. 49a Abs. 1 KG, in: Kartell- gesetzrevision 2003 – Neuerungen und Folgen, Stoffel/Zäch (Hrsg.), Zürich/Basel/Genf 2004, 34.</w:t>
      </w:r>
    </w:p>
    <w:p>
      <w:r>
        <w:t>22/2013/00023/COO.2101.111.2.1050619 76</w:t>
      </w:r>
    </w:p>
    <w:p>
      <w:r>
        <w:t>entspricht.323 Die bisherige Praxis der WEKO sowie die Rechtsprechung des BVGer gehen denn auch von einer Sanktionierbarkeit solcher Abreden aus.324 280. Bezüglich dieser zwei Voraussetzungen sei im Einzelnen zur Vermeidung von Redun- danzen auf die vorangehenden Ausführungen verwiesen. Zusammenfassend sei hier festge- halten, dass diese Voraussetzungen erfüllt sind. C.5.2.3 Vorwerfbarkeit 281. Gemäss der bundesgerichtlichen Rechtsprechung325, welcher das BVGer gefolgt ist326, stellt Verschulden im Sinne von Vorwerfbarkeit das subjektive Tatbestandsmerkmal von Art. 49a Abs. 1 KG dar. Massgebend für das Vorliegen von Verschulden im Sinne von Vor- werfbarkeit ist gemäss dieser Rechtsprechung ein objektiver Sorgfaltsmangel bzw. ein Orga- nisationsverschulden, an dessen Vorliegen jedoch keine allzu hohen Anforderungen zu stel- len sind. 282.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verhindern.327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könnte.328 283. Die natürlichen Personen, welche vorliegend für die Unternehmen handelten und die kartellrechtswidrigen Submissionsabsprachen trafen, taten dies vorsätzlich. Sie schlossen wissentlich und willentlich mit Unternehmen derselben Marktstufe Vereinbarungen über die Preisfestsetzung sowie die Aufteilung von Kunden resp. Gebieten. Ob sich die Abredeteil- nehmer bewusst waren, dass sich diese Abreden den wirksamen Wettbewerb erheblich be- einträchtigend auswirkten, ist irrelevant, handelt es sich bei diesen Elementen doch – in Übernahme der strafrechtlichen Terminologie – um objektive Strafbarkeitsbedingungen. Doch selbst wenn man dies anders sehen möchte, wäre auch diesbezüglich zumindest Eventualvorsatz gegeben, wollten die Abredeteilnehmer mit den Abreden doch gerade wis-</w:t>
      </w:r>
    </w:p>
    <w:p>
      <w:r>
        <w:t>323 BBl 2002 2022, 2037; statt vieler BSK KG-TAGMANN/ZIRLICK (Fn 66), Art. 49a KG N 6 ff. m.w.H. 324 Vgl. RPW 2009/2, 155 Rz 86, Sécateurs et cisailles; RPW 2010/1, 108 Rz 332, Gaba; RPW 2012/2, 401 Rz 1069, Fn 236, Wettbewerbsabreden im Strassen- und Tiefbau im Kanton Aargau; Urteil des BVGer, RPW 2013/4, 799 ff. E. 14.2, Gaba/WEKO; Urteil des BVGer, RPW 2013/4, 837 ff. E. 13.1, Gebro/WEKO. 325 Urteil des BGer 2C_484/2010 vom 29.6.2012, E. 12.2.2 (= RPW 2013/1, 135; nicht publizierte Er- 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 vermittlern; Urteil des BVGer, RPW 2010/2, 363 E. 8.2.2.1, Publigroupe SA und Mitbeteilig- te/WEKO. 326 Urteil des BVGer, RPW 2013/4, 803 E. 14.3.5, Gaba/WEKO; Urteil des BVGer, RPW 2013/4, 840 E. 13.2.5, Gebro/WEKO. 327 RPW 2011/1, 189 Rz 558 m.w.H., SIX/DCC. 328 Vgl. Urteil des BVGer, RPW 2010/2, 363 E. 8.2.2.1, Publigroupe SA und Mitbeteiligte/WEKO; Urteil des BGer 2C_484/2010 vom 29.6.2012, E. 12.2.2 (= RPW 2013/1, 135; nicht publizierte Erwägung in BGE 139 I 72), Publigroupe SA et al./WEKO.</w:t>
      </w:r>
    </w:p>
    <w:p>
      <w:r>
        <w:t>22/2013/00023/COO.2101.111.2.1050619 77</w:t>
      </w:r>
    </w:p>
    <w:p>
      <w:r>
        <w:t>sentlich und willentlich – freilich aufgrund einer Parallelwertung in der Laiensphäre und nicht mit juristisch exakter Erfassung der gesetzlichen Begriffe bzw. Terminologie – wettbewerbs- beeinträchtigende Wirkungen herbeiführen und nahmen dabei billigend in Kauf, dass diese zumindest erheblich sind. Sodann ist festzustellen, dass die handelnden natürlichen Perso- nen für die jeweiligen Unternehmen zeichnungsberechtigt waren und jeweils dem mittleren oder oberen Kader, wenn nicht gar der Geschäftsleitung, angehörten. Ihr Vorsatz bezüglich der von ihnen vorgenommenen Handlungen ist daher ohne Weiteres den betroffenen Unter- nehmen zuzurechnen. 284. Anderweitige Gründe, welche dagegen sprechen würden, dass den Unternehmen die fraglichen Verhaltensweisen vorgeworfen werden können, sind nicht ersichtlich. So darf das Kartellgesetz resp. dessen grundlegende Normen für Unternehmen (als dessen Adressaten) allgemein als „bekannt“ vorausgesetzt werden.329 Diese müssen sodann grundsätzlich alles Mögliche und Notwendige vorkehren, um sicherzustellen, dass von ihnen die Vorgaben des Kartellgesetzes eingehalten werden. C.5.2.4 Bemessung 285. Rechtsfolge eines Verstosses i.S.v.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Verhal- tens, wobei der mutmassliche Gewinn, den das Unternehmen dadurch erzielt hat, angemes- sen zu berücksichtigen ist. 286.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Verhältnismässigkeit330 und der Gleichbehand- lung begrenzt wird.331 Die WEKO bestimmt die effektive Höhe der Sanktion nach den konkre- ten Umständen im Einzelfall, wobei die Geldbusse für jedes an einer Zuwiderhandlung betei- ligte Unternehmen individuell innerhalb der gesetzlich statuierten Grenzen festzulegen ist.332 C.5.2.4.1 Maximalsanktion 287. Wie vorstehend dargelegt, beträgt die Sanktion in keinem Fall mehr als 10 % des in den letzten drei Geschäftsjahren in der Schweiz erzielten Gesamtumsatzes des Unterneh- mens (Art. 49a Abs. 1 KG und Art. 7 SVKG). Wie sich unter anderem aus der Botschaft zum KG 2003 ergibt,333 sind dabei die letzten drei vor Erlass der Verfügung abgeschlossenen Ge- schäftsjahre massgeblich.334 Der Unternehmensumsatz i.S.v. Art. 49a Abs. 1 KG berechnet sich dabei sinngemäss nach den Kriterien der Umsatzberechnung bei Unternehmenszu-</w:t>
      </w:r>
    </w:p>
    <w:p>
      <w:r>
        <w:t>329 Siehe statt anderer etwa RPW 2011/1, 190 Rz 558 m.w.H., SIX/Terminals mit Dynamic Currency Conversion (DCC); vgl. auch Art. 8 Abs. 1 des Bundesgesetzes vom 18. Juni 2004 über die Samm- lungen des Bundesrechts und das Bundesblatt (Publikationsgesetz, PublG; SR 170.512). 330 Art. 2 Abs. 2 SVKG. 331 Vgl. PETER REINERT, in: Stämpflis Handkommentar zum Kartellgesetz, Baker &amp; McKenzie (Hrsg.), 2001, Art. 49a KG N 14 sowie RPW 2006/4, 661 Rz 236, Flughafen Zürich AG (Unique) – Valet Parking. 332 RPW 2009/3, 212 f. Rz 111, Elektroinstallationsbetriebe Bern. 333 Vgl. BBl 2002 2022, 2037. 334 Jedenfalls im Ergebnis ebenso etwa RPW 2011/1, 191 Rz 572, SIX/Terminals mit Dynamic Cur- rency Conversion (DCC); Verfügung i.S. Altimum SA (auparavant Roger Guenat SA), Rz 326, ab- rufbar unter &lt;www.weko.admin.ch&gt; unter Aktuell &gt; letzte Entscheide &gt; Altimum Décision [letzte Kontrolle: 22.2.2015].</w:t>
      </w:r>
    </w:p>
    <w:p>
      <w:r>
        <w:t>22/2013/00023/COO.2101.111.2.1050619 78</w:t>
      </w:r>
    </w:p>
    <w:p>
      <w:r>
        <w:t>sammenschlüssen, Art. 4 und 5 VKU335 finden analoge Anwendung. Die so errechnete ma- ximale Sanktion stellt nicht den Ausgangspunkt der konkreten Sanktionsberechnung dar (vgl. dazu sogleich); vielmehr wird am Schluss der anhand der anderen im KG und der SVKG ge- nannten Kriterien erfolgten konkreten Sanktionsberechnung geprüft, ob der Maximalbetrag nicht überschritten wird (Art. 7 SVKG); gegebenenfalls hat eine entsprechende Kürzung zu erfolgen. 288. Im vorliegendem Fall erübrigt sich eine Ermittlung der jeweiligen Unternehmensumsät- ze der Parteien aus folgendem Grund: Der Basisbetrag der Sanktion, den es anschliessend abhängig von der Dauer des Verstosses sowie der konkreten Umstände des Einzelfalls zu erhöhen oder zu senken gilt, beträgt maximal 10 % des in den letzten drei Geschäftsjahren erzielten Umsatzes der Unternehmen auf dem relevanten Markt (Art. 3 SVKG). Der für die Bestimmung der Maximalsanktion gemäss Art. 49a Abs. 1 KG wesentliche Umsatz, nämlich der gesamte Umsatz des Unternehmens in den letzten drei Geschäftsjahren in der Schweiz, beträgt bei allen Verfahrensparteien ein Vielfaches der Umsätze, welche sie mit Tunnelreini- gungen in der Schweiz erzielen. Bei besa336 beläuft sich der prozentuale Anteil des Bereichs Tunnelreinigungen am Gesamtumsatz nach eigenen Angaben auf maximal […] %; bei Pfis- ter337 beläuft sich der Anteil auf rund […] % am gesamten Jahresgewinn des Unternehmens. Bei ISS, mit einem Jahresumsatz von über CHF 500 Mio. dürfte dieser Anteil nur noch im verschwindend kleinen Prozentbereich liegen.338 Die auszusprechenden Sanktionen belau- fen sich daher nicht annähernd in der Höhe der Maximalsanktion, weshalb deren genaue Bestimmung überflüssig ist. C.5.2.4.2 Konkrete Sanktionsberechnung 289. Nach Art. 49a Abs. 1 KG bemisst sich der konkrete Sanktionsbetrag innerhalb des Sanktionsrahmens anhand der Dauer und der Schwere des unzulässigen Verhaltens. An- gemessen zu berücksichtigen ist zudem auch der durch das unzulässige Verhalten erzielte mutmassliche Gewinn. Die SVKG geht für die konkrete Sanktionsbemessung zunächst von einem Basisbetrag aus, der in einem zweiten Schritt an die Dauer des Verstosses anzupas- sen ist, bevor in einem dritten Schritt erschwerenden und mildernden Umständen Rechnung getragen werden kann. (i) Basisbetrag 290.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erzielt wurde, die der Aufgabe des wettbewerbswidrigen Verhaltens vorangehen.339 Das Ab- stellen auf diese Zeitspanne der Zuwiderhandlung gegen das KG dient nicht zuletzt auch da- zu, die erzielte Kartellrente möglichst abzuschöpfen.</w:t>
      </w:r>
    </w:p>
    <w:p>
      <w:r>
        <w:t>335 Verordnung vom 17.6.1996 über die Kontrolle von Unternehmenszusammenschlüssen (VKU; SR 251.4). 336 Act. n° 3 Rz 45. 337 Act. n° 4 Rz 20 und act. n° 200. 338 Siehe die online publizierten Jahresumsätze von ISS, abrufbar unter &lt;http://www.ch.issworld.com/de-CH/iss-schweiz-de/Zahlenundfakten&gt; [letzte Kontrolle: 22.2.2015]. 339 In diesem Sinne auch RPW 2012/2, 404 f. Rz 1083 Tabelle 3 sowie 407 f. Rz 1097 Tabelle 5, Wettbewerbsabreden im Strassen- und Tiefbau im Kanton Aargau; Verfügung i.S. Altimum SA (au- paravant Roger Guenat SA), Rz 326 und 332 m.w.H. in Fn 176, abrufbar unter &lt;www.weko.admin.ch&gt; unter Aktuell &gt; letzte Entscheide &gt; Altimum Décision [letzte Kontrolle: 22.2.2015].</w:t>
      </w:r>
    </w:p>
    <w:p>
      <w:r>
        <w:t>22/2013/00023/COO.2101.111.2.1050619 79</w:t>
      </w:r>
    </w:p>
    <w:p>
      <w:r>
        <w:t>I. Obergrenze des Basisbetrags (Umsatz auf dem relevanten Markt) 291. Die obere Grenze des Basisbetrags beträgt gemäss Art. 3 SVKG bis zu 10 % des Um- satzes, den das betreffende Unternehmen in den letzten drei Geschäftsjahren vor Beendi- gung der unzulässigen Wettbewerbsbeschränkung auf den relevanten Märkten in der Schweiz erzielt hat. 292. Da – wie in Rz 201 ff. aufgezeigt – nicht abschliessend festgelegt wird, ob ein relevan- ter Markt für Tunnelreinigungen in der Schweiz oder in den Gebietseinheiten IV, VI, VII und X besteht, wird in Bezug auf die Sanktionsberechnung, im Sinne der Parteien, lediglich der Umsatz beigezogen, den besa, ISS und Pfister auf dem Gebiet, auf das sich die Gesamtab- rede bezieht, generierten. Vorliegend beträgt daher die Obergrenze des Basisbetrags 10 % des Umsatzes, den das jeweilige Unternehmen mit der Gesamtabrede in den Gebietseinhei- ten IV, VI, VII und X im Zeitraum 2010 bis 2012 erzielt hat. Die Umsätze basieren entspre- chend auf denjenigen in Tab. 5 in Rz 219.340 Tab. 6: Obergrenze des Basisbetrags je Partei Partei Massgeblicher Umsatz (inkl. MWST, in CHF) Massgeblicher Umsatz (exkl. MWST, in CHF) Massgeblicher Prozentsatz Obergrenze des Basisbetrags (in CHF) besa […] […] 10 % […] ISS […] […] 10 % […] Pfister […] […] 10 % […]</w:t>
      </w:r>
    </w:p>
    <w:p>
      <w:r>
        <w:t>II. Berücksichtigung der Art und Schwere des Verstosses 293. Gemäss Art. 3 SVKG ist die aufgrund des Umsatzes errechnete Höhe des Basisbetra- ges je nach Schwere und Art des Verstosses festzusetzen (vgl. dazu Erläuterungen SVKG, S. 2 f.). Es gilt deshalb zu prüfen, als wie schwer der Verstoss zu qualifizieren ist. 294. Die an den in Frage stehenden Abreden beteiligten Unternehmen haben sich unzuläs- sig im Sinne von Art. 5 Abs. 3 KG verhalten. Im Folgenden gilt es demnach zu prüfen, als wie schwer dieser Verstoss gegen das Kartellgesetz zu qualifizieren ist; hierbei stehen objek- tive341 Faktoren im Vordergrund. 295. Grundsätzlich ist die Schwere der Zuwiderhandlung im Einzelfall unter Berücksichti- gung aller relevanten Umstände zu beurteilen. Allgemeine Aussagen zur Qualifizierung kon- 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Gefährdungspotentials grundsätzlich im oberen Drittel des möglichen Sanktionsrahmens, d.h. zwischen 7 % und 10 %, einzuordnen. Tendenziell leichter zu gewichten sind den Wett-</w:t>
      </w:r>
    </w:p>
    <w:p>
      <w:r>
        <w:t>340 Es besteht eine Differenz zwischen den Angaben der Beschaffungsstelle im Tessin und den Anga- ben von ISS bezüglich ihrer dortigen Umsatzzahlen, vgl. act. n° 125 (Antwort auf Frage 4 und 5) und 154, 169 und 175. Aus Gründen der Einheitlichkeit wird vorliegend für alle Verfahrensparteien auf die Angaben der Beschaffungsstellen abgestellt. 341 D.h. nicht verschuldensabhängige Kriterien, vgl. ROLF DÄHLER/PATRICK L. KRAUSKOPF, Die Sankti- onsbemessung und die Bonusregelung, in: Walter Stoffel/Roger Zäch (Hrsg.), Kartellgesetzrevision 2003, 139.</w:t>
      </w:r>
    </w:p>
    <w:p>
      <w:r>
        <w:t>22/2013/00023/COO.2101.111.2.1050619 80</w:t>
      </w:r>
    </w:p>
    <w:p>
      <w:r>
        <w:t>bewerb erheblich beeinträchtigende Abreden, welche sich nicht durch Gründe der wirtschaft- lichen Effizienz rechtfertigen lassen. Darüber hinaus ist im Allgemeinen davon auszugehen, dass Wettbewerbsbeschränkungen, welche gleichzeitig mehrere Tatbestände gemäss Art. 5 KG erfüllen, schwerer zu gewichten sind als solche, die nur einen Tatbestand erfüllen.342 296. Aufgrund der besonderen Schwere von Wettbewerbsverstössen bei öffentlichen Aus- schreibungen343 und unter Berücksichtigung des Umstandes, dass in casu mehrere Tatbe- stände, nämlich Bst. a und c von Art. 5 KG erfüllt sind, wird vorliegend ein für die Berech- nung des Basisbetrags zu berücksichtigender Prozentsatz von 10 % für die an der Gesamtabrede beteiligten Verfahrensparteien als angemessen erachtet.</w:t>
      </w:r>
    </w:p>
    <w:p>
      <w:r>
        <w:t>Tab. 7: Basisbeträge je Verfahrenspartei Partei Massgeblicher Umsatz (exkl. MWST, in CHF) Massgeblicher Pro- zentsatz Basisbetrag (in CHF) besa […] 10 % […] ISS […] 10 % […] Pfister […] 10 % […] (ii) Dauer des Verstosses 297. Gemäss Art. 4 SVKG erfolgt eine Erhöhung des Basisbetrages um bis zu 50 %, wenn der Wettbewerbsverstoss zwischen einem und fünf Jahren gedauert hat, für jedes weitere Jahr ist ein Zuschlag von bis zu 10 % möglich (vgl. dazu Erläuterungen SVKG, S. 3). 298. Wie vorstehend aufgezeigt (Rz 87 ff.), erstreckte sich die vorliegend zu beurteilende Gesamtabrede von Januar 2008 bis zur Eröffnung der Untersuchung am 5. Februar 2013. Das Verhalten hat somit rund 5 Jahre angedauert, weshalb sich eine Erhöhung des Basisbe- trags um 50 % rechtfertigt. (iii) Erschwerende und mildernde Umstände 299. In einem letzten Schritt sind schliesslich die erschwerenden und die mildernden Um- stände nach Art. 5 und 6 SVKG zu berücksichtigen. III. Mutmasslicher Gewinn 300.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 301.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w:t>
      </w:r>
    </w:p>
    <w:p>
      <w:r>
        <w:t>342 Vgl. Erläuterungen SVKG, S. 3. 343 In der Verfügung „Wettbewerbsabreden im Strassen- und Tiefbau im Kanton Aargau“ wurde bereits festgehalten, dass die WEKO in Zukunft bei Submissionsabreden einen Basisbetrag von 10 % des Umsatzes auf den relevanten Märkten in Betracht ziehen wird, RPW 2012/2, 408 Rz 1103. Siehe auch RPW 2013/4, 620 Rz 960 und Rz 964.</w:t>
      </w:r>
    </w:p>
    <w:p>
      <w:r>
        <w:t>22/2013/00023/COO.2101.111.2.1050619 81</w:t>
      </w:r>
    </w:p>
    <w:p>
      <w:r>
        <w:t>302. Im vorliegenden Fall gibt es keinerlei Hinweise auf einen besonders hohen Gewinn. IV. Kooperatives Verhalten (einvernehmliche Regelung) 303. Der Wille und die Bereitschaft zum Abschluss einer einvernehmlichen Regelung wer- den von den Wettbewerbsbehörden bei der Sanktionsbemessung als kooperatives Verhalten gewürdigt. Der Kooperation ist im Rahmen von Art. 2, 3 und 6 SVKG Rechnung zu tragen. 304. Das Sekretariat hat mit sämtlichen Untersuchungsadressaten eine gleichlautende ein- vernehmliche Regelung i.S.v. Art. 29 KG abgeschlossen (Rz 32 ff.), die mit der vorliegenden Verfügung durch die WEKO genehmigt wird. 305. Bezüglich des Umfangs der Milderung ist festzuhalten, dass für den Willen und die Be- reitschaft zum Abschluss einer einvernehmlichen Regelung grundsätzlich eine Reduktion zwischen 5–40 % in Abhängigkeit von Zeitpunkt, Verfahrensstand und Intensität der Zu- sammenarbeit in Frage kommt.344 306. Vorliegend wurde die einvernehmliche Regelung vor dem Versand des Antrags an die Parteien abgeschlossen. Zu diesem Zeitpunkt waren wesentliche Ermittlungsmassnahmen (Hausdurchsuchungen und Auswertungen der beschlagnahmten Dokumente, Fragebogen an für die Vergabe von Tunnelreinigungen zuständigen Amtsstellen) bereits erfolgt. Auf wei- tere aufwändige Ermittlungsmassnahmen, wie weiterer Einvernahmen, Datenerhebungen und -auswertungen, konnte jedoch aufgrund des Abschlusses der einvernehmlichen Rege- lung verzichtet werden. Da sämtliche Untersuchungsadressaten eine einvernehmliche Rege- lung abgeschlossen haben, ist es zudem möglich, die Begründungsdichte und –tiefe des An- trags zu reduzieren. Dies hat den Aufwand des Sekretariats für die Antragsstellung erheblich vermindert. Auch kommt es zu einer Verminderung des Verfahrensaufwands der WEKO, da u.a. kein Aufwand für nachfolgende Rechtsmittelverfahren zu erwarten ist. 307. Unter Berücksichtigung der obigen Ausführungen wird daher für sämtliche Parteien der Abschluss der einvernehmlichen Regelung mit einer Sanktionsminderung von 15 % hono- riert. V. Weitere erschwerende/mildernde Umstände 308. In einem letzten Schritt sind schliesslich die übrigen erschwerenden und mildernden Umstände nach Art. 5 und Art. 6 SVKG zu berücksichtigen (vgl. Erläuterungen SVKG, S. 4 ff.). 309. Vorliegend sind keine weiteren erschwerenden oder mildernden Umstände ersichtlich. C.5.2.5 Selbstanzeige – vollständiger/teilweiser Erlass der Sanktion 310.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und in Art. 12 ff. SVKG diejenigen eines teilweisen Sankti- onserlasses aufgeführt sind.</w:t>
      </w:r>
    </w:p>
    <w:p>
      <w:r>
        <w:t>344 Vgl. Evaluationsgruppe Kartellgesetz, Synthesebericht der KG-Evaluation gemäss Art. 59a KG, 2008, Rz 311; vgl. weiter BSK KG-TAGMANN/ZIRLICK (Fn 262), Art. 49a N 87. Für eine Zusammen- fassung der bisherigen Praxis der WEKO siehe RPW 2013/2, 202, 314 ff.</w:t>
      </w:r>
    </w:p>
    <w:p>
      <w:r>
        <w:t>22/2013/00023/COO.2101.111.2.1050619 82</w:t>
      </w:r>
    </w:p>
    <w:p>
      <w:r>
        <w:t>C.5.2.5.1 Voraussetzungen der Sanktionsbefreiung und -reduktion 311. Gemäss Art. 8 Abs. 1 SVKG erlässt die WEKO einem Unternehmen die Sanktion voll- ständig, wenn es seine Beteiligung an einer Wettbewerbsbeschränkung im Sinne von Art. 5 Abs. 3 und 4 KG anzeigt und als Erstes entweder  Informationen liefert, die es der Wettbewerbsbehörde ermöglichen, eine Untersu- chung zu eröffnen (Art. 8 Abs. 1 Bst. a SVKG, Eröffnungskooperation) oder  Beweismittel vorlegt, welche der Wettbewerbsbehörde ermöglichen, einen Wettbe- werbsverstoss gemäss Art. 5 Abs. 3 oder 4 festzustellen (Art. 8 Abs. 1 Bst. b SVKG, Feststellungskooperation). Ein Sanktionserlass von 100 % kann auch dann noch ge- währt werden, wenn die Wettbewerbsbehörden von Amtes wegen oder infolge An- zeige eines Dritten eine Vorabklärung oder Untersuchung eröffnet haben.345 312. Ein Erlass der Sanktion setzt in beiden vorgenannten Fällen allerdings voraus, dass die Wettbewerbsbehörde nicht ohnehin bereits über ausreichende Beweismittel verfügt, um den Wettbewerbsverstoss zu beweisen (Art. 8 Abs. 3 und 4 Bst. b SVKG). 313. Weiter wird gemäss Art. 8 Abs. 2 SVKG von einem Unternehmen kumulativ verlangt, dass  seine Zusammenarbeit mit der Wettbewerbsbehörde eine ununterbrochene und un- eingeschränkte ist;  es sämtliche Informationen und Beweismittel unaufgefordert vorlegt;  es weder eine anstiftende oder führende Rolle am Wettbewerbsverstoss gespielt noch andere Unternehmen zur Teilnahme an diesem gezwungen hat, und  es seine Beteiligung am Wettbewerbsverstoss spätestens zum Zeitpunkt der Selbst- anzeige oder auf erste Anordnung der Wettbewerbsbehörde einstellt. 314. Sind nicht alle Voraussetzungen für einen vollständigen Erlass der Sanktion erfüllt, ist dennoch eine Reduktion der Sanktion möglich. Eine solche setzt gemäss Art. 12 SVKG vo- raus, dass ein Unternehmen an einem Verfahren unaufgefordert mitgewirkt und im Zeitpunkt der Vorlage der Beweismittel die Teilnahme am betreffenden Wettbewerbsverstoss einge- stellt hat. C.5.2.5.2 Selbstanzeigen in casu 315. Vorliegend reichten sämtliche Verfahrensparteien im Laufe der Untersuchung eine Selbstanzeige ein, in deren Zusammenhang sie erklärten, ihre Beteiligung am Wettbewerbs- verstoss spätestens zum Zeitpunkt der Untersuchungseröffnung eingestellt zu haben. 316. ISS reichte am Tag der Hausdurchsuchung als erstes Unternehmen eine Selbstanzei- ge ein und ergänzte diese bereits am selben Tag. Die darauffolgende Zusammenarbeit mit dem Sekretariat kann als sehr gut bezeichnet werden. ISS reichte von sich aus Unterlagen ein und beantwortete umgekehrt verzugslos Anfragen des Sekretariats. Aufgrund dessen wird ISS der vollständige Sanktionserlass gewährt werden. 317. Pfister reichte am ersten Tag nach der Untersuchungseröffnung eine Selbstanzeige ein und erklärte ihre volle Kooperationsbereitschaft in dieser Untersuchung. Ihre Selbstanzeige liegt somit innerhalb der vorliegenden Untersuchung an zweiter Stelle. Daraus ergibt sich, dass für Pfister, trotz der ausgezeichneten Kooperation mit dem Sekretariat, lediglich eine</w:t>
      </w:r>
    </w:p>
    <w:p>
      <w:r>
        <w:t>345 So bereits RPW 2009/3, 219, Rz 153 m.w.H., Elektroinstallationsbetriebe Bern.</w:t>
      </w:r>
    </w:p>
    <w:p>
      <w:r>
        <w:t>22/2013/00023/COO.2101.111.2.1050619 83</w:t>
      </w:r>
    </w:p>
    <w:p>
      <w:r>
        <w:t>Reduktion der Sanktion i.S.v. Art. 12 Abs. 2 SVKG und kein vollständiger Erlass mehr mög- lich ist. Pfister legte von sich aus zahlreiche Belege und Dokumente vor und beantwortete Anfragen durch das Sekretariat umgehend. Aufgrund dessen erscheint für Pfister die unter diesen Umständen maximal mögliche Sanktionsreduktion von 50 % als sachgerecht. 318. Besa reichte ihre Selbstanzeige zu einem wesentlich späteren Zeitpunkt ein – nämlich am 18. September 2013 (vgl. Rz 16) – als die beiden anderen Untersuchungsadressatinnen. Die Meldung erfolgte daher in einer bereits fortgeschrittenen Phase der Untersuchung. Die Kooperation mit dem Sekretariat beschränkte sich dabei auf das Notwendigste. Es entstand der Eindruck, dass besa lediglich die Punkte und Sachverhalte lieferte, die dem Sekretariat im Wesentlichen bereits vorlagen resp. bekannt waren. Unter Berücksichtigung des guten Willens obgleich der Minimalkooperation von besa mit dem Sekretariat erscheint für besa ei- ne Sanktionsreduktion von 10 % als sachgerecht. C.5.2.6 Ergebnis 319. Aufgrund der genannten Erwägungen und unter Würdigung aller Umstände sowie der genannten sanktionserhöhenden und -mildernden Faktoren erachten die Wettbewerbsbe- hörden eine Verwaltungssanktion in folgender Höhe als den Verstössen der Parteien gegen Art. 49a Abs. 1 KG angemessen: Tab. 8: Zusammenfassung der Sanktionsbeträge Sanktionsbemessung besa ISS Pfister Umsatz auf dem relevanten Markt (exkl. MWST) […] […] […] Obergrenze Basisbetrag 10 % […] […] […] Konkreter Basisbetrag 10 % […] […] […] Zuschlag für die Dauer +50 % […] […] […] Erschwerende Umstände/ mutmasslicher Gewinn +/-0 % […] […] […] Mildernde Umstände/ Reduk- tion zufolge EVR -15 % […] […] […] Reduktion zufolge Bonus (Art. 12 SVKG) -10 % […] -- -- Reduktion zufolge Bonus (Art. 12 SVKG) -100 % -- […] -- Reduktion zufolge Bonus (Art. 12 SVKG) -50 % -- -- […] Sanktionsbetrag […] […] […]</w:t>
      </w:r>
    </w:p>
    <w:p>
      <w:r>
        <w:t>22/2013/00023/COO.2101.111.2.1050619 84</w:t>
      </w:r>
    </w:p>
    <w:p>
      <w:r>
        <w:t>C.5.2.7 Verhältnismässigkeit 320. Schliesslich muss eine Sanktion als Ausfluss des Verhältnismässigkeitsgrundsatzes für die betroffenen Unternehmen auch finanziell tragbar sein.346 321. Zunächst sei darauf verwiesen, dass für die Beurteilung der Verhältnismässigkeit nicht alleine auf die wirtschaftliche Leistungsfähigkeit der betroffenen Unternehmen in der Sparte „Tunnelreinigung“ abzustellen ist, sondern eine Beurteilung anhand der Rentabilität und des Erfolgs des „Gesamtunternehmens“ vorzunehmen ist. Wie schon in Rz 288 aufgezeigt, be- tragen die Umsätze aller Verfügungsadressatinnen nicht nur ein Vielfaches der möglichen Maximalsanktionen, sondern auch ein Vielfaches der vorliegenden Sanktionen zusammen mit den anfallenden Verfahrenskosten. Daher sind die festgestellten Sanktionsbeträge zu- sammen mit den Verfahrenskosten als tragbar bzw. zumutbar zu bezeichnen. 322. Einzugehen sei an dieser Stelle auf die von Pfister am 17. Juni 2014 vorgelegte aus- führliche Dokumentation,347 […]. 323. Im Rahmen ihrer Stellungnahme zum Antrag an die WEKO348 bringt besa vor, dass sie die vorliegend verursachten Verfahrenskosten als unangemessenen und unverhältnismässig erachte. Allerdings bleibe ihr aktuell gar nichts anderes übrig, als den Antrag des Sekretari- ats und den entsprechenden Entscheid der WEKO zu akzeptieren. 324. ISS rügt in ihrer Stellungnahme vom 22. Januar 2015 zum Antrag an die WEKO349, dass das Sekretariat in der vorliegenden Untersuchung trotz kleinem Tunnelreinigungsmarkt einen unverhältnismässig hohen Aufwand betrieben und dadurch viel zu hohe Verfahrens- kosten verursacht habe. Sein Vorgehen sei weder verhältnismässig noch sachgerecht gewe- sen. Es sei damit der Zweck der Feststellungskooperation unterlaufen worden, welcher darin bestehe, die Untersuchungsadressaten zur Aufarbeitung und Darlegung der Verstösse zu animieren und ihnen im Gegenzug einen finanziellen Vorteil zu offerieren. 325. Es ist festzuhalten, dass eine lückenlose und solide Sachverhaltsermittlung den Grundpfeiler wettbewerbsrechtlicher Untersuchungen bildet. Das Sekretariat kann sich dabei oftmals nicht ausschliesslich auf Bonusmeldungen und die in diesem Zusammenhang vorge- legten Beweismittel verlassen.350 Auch in casu hätte ein ausschliessliches Abstützen auf die Eingaben der Selbstanzeigerinnen nicht ausgereicht. Eine vernachlässigte Sachverhaltser- mittlung hätte zudem im Hinblick auf einen möglichen Weiterzug des Entscheids ans Bun- desverwaltungsgericht bzw. ans Bundesgericht für die Erfolgsaussichten der WEKO mög- licherweise weitreichende negative Konsequenzen. Hingegen reduzierte das Sekretariat seine Sachverhaltensermittlungen im Hinblick auf die in Aussicht gestellten Verhandlungen für eine EVR auf ein Minimum und stellte seine Ermittlungen nach Abschluss der EVR prak- tisch ein. 326. Unabhängig davon, ob der Tunnelreinigungsmarkt in der Schweiz als klein zu betrach- ten ist oder nicht, obliegt es dem Sekretariat Untersuchungen zu eröffnen und durchzufüh- ren. Die Grösse des Marktes ist dafür kein geeignetes Kriterium. Würde das Sekretariat in sogenannt kleineren Märkten generell keine Untersuchungen eröffnen bzw. bereits eröffnete Untersuchungen nach Bekanntwerden des Marktvolumens einstellen, käme dies in diesen Märkten einem Freischein für Kartellanten gleich und würde dem Grundgedanken des Kar-</w:t>
      </w:r>
    </w:p>
    <w:p>
      <w:r>
        <w:t>346 Siehe ausführlicher dazu RPW 2009/3, 218 Rz 150 m.w.H., Elektroinstallationsbetriebe Bern. 347 […]. 348 Act. 220 Rz 1. 349 Act. 222 S.3. 350 Urteil des BVGer B-8430/2010 vom 23.9.2014, E. 7.4.1, Paul Koch AG/WEKO; Urteil des BVGer B-8399/2010 vom 23.9.2014, E. 6.4.1, Sigenia-Aubi AG/WEKO (beide Urteile noch nicht rechts- kräftig).</w:t>
      </w:r>
    </w:p>
    <w:p>
      <w:r>
        <w:t>22/2013/00023/COO.2101.111.2.1050619 85</w:t>
      </w:r>
    </w:p>
    <w:p>
      <w:r>
        <w:t>tellgesetzes widersprechen. Zudem würde das Sekretariat dadurch seinen Aufgabenbereich vernachlässigen. Dies auch vor dem Hintergrund, dass harte horizontale Kartelle schwerwie- gende Verstösse gegen das Kartellgesetz darstellen und die Bekämpfung von Submissions- abreden seit 2008 für die WEKO und ihr Sekretariat generell einen Schwerpunkt bildet und somit höchste Priorität geniesst.351 327. Das Sekretariat verrechnet seine Aufwände bewusst und nur zu einem Teil als anre- chenbare Verfahrenskosten. Es legte seine Aufwände und seine Verrechnungen offen. So hat es den Parteien etwa im Rahmen der Verhandlungsgespräche zum Abschluss einer EVR, wie bereits in Rz 33 dargelegt, eine Zusammenstellung der bis zum damaligen Zeit- punkt angefallenen Verfahrenskosten zugestellt. Daraus ging u.a. klar hervor, welchen Pro- zentsatz des effektiven Arbeitsaufwandes schliesslich an die Parteien weiterverrechnet wird. Dabei ist zu berücksichtigen, dass jede Untersuchung einen gewissen Grundstock an Ver- fahrenskosten aufweist, der unabhängig von konkreten Umständen erwächst. Zudem sind die als Ermittlungsinstrument zentralen Hausdurchsuchungen, gerade an mehreren Standor- ten, mit relativ hohen Kosten verbunden. In der vorliegenden Untersuchung schlagen diese mit mehr als einem Drittel der Verfahrenskosten zu Buche (siehe Rz 335). Bei Untersuchun- gen mit wenigen Parteien sind die einzeln auferlegten Verfahrenskosten im Übrigen höher als bei Fällen mit einer grösseren Anzahl Beteiligter. 328. Weder hat das Sekretariat in casu einen unverhältnismässig hohen Aufwand betrieben, noch sind die Verfahrenskosten als unangemessen zu betrachten. Die von besa und ISS aufgeworfenen Einwände haben somit keinen Bestand. C.5.3 Weitere Anordnungen/Beschlagnahmte Dokumente und gespiegelte elektronische Daten 329. Anlässlich der Hausdurchsuchungen wurden bei den durchsuchten Gesellschaften di- verse Papierdokumente beschlagnahmt sowie elektronische Daten kopiert und gespiegelt. Die für die Untersuchung relevanten Papierdokumente wurden in Kopie, die elektronischen Daten in Form von elektronischen Berichten resp. Papierausdrucken in die amtlichen Akten übernommen. Sämtlichen Papierdokumente wurden bereits nach Abschluss deren Sichtung den Verfahrensadressatinnen zurückgegeben. Mit Eintritt der Rechtskraft der vorliegenden Verfügung gegenüber allen Parteien kann ausgeschlossen werden, dass zu einem späteren Zeitpunkt auf die kopierten resp. gespiegelten elektronischen Daten zurückgegriffen werden muss. Folglich sind die gespiegelten oder kopierten elektronischen Daten nach Eintritt der Rechtskraft zu löschen. D Kosten 330. Nach Art. 2 Abs. 1 GebV-KG352 ist gebührenpflichtig, wer ein Verwaltungsverfahren verursacht hat. 331. Im Untersuchungsverfahren nach Art. 27 ff. KG besteht eine Gebührenpflicht, wenn aufgrund der Sachverhaltsfeststellung eine unzulässige Wettbewerbsbeschränkung vorliegt, oder wenn sich die Parteien unterziehen. Vorliegend ist daher eine Gebührenpflicht der Ver- fügungsadressatinnen zu bejahen. 332. Ist wie im vorliegenden Fall die Aufdeckung und Abklärung eines Kartells Gegenstand eines Verfahrens, so gelten grundsätzlich alle am Kartell Beteiligten gemeinsam und in glei- chem Masse als Verursacher des entsprechenden Verwaltungsverfahrens. Dem entspre-</w:t>
      </w:r>
    </w:p>
    <w:p>
      <w:r>
        <w:t>351 RPW 2009/1, 2; RPW 2010/1, 1 f.; RPW 2013/1, 4 f. 352 Verordnung vom 25.2.1998 über die Gebühren zum Kartellgesetz (Gebührenverordnung KG, GebV-KG; SR 251.2).</w:t>
      </w:r>
    </w:p>
    <w:p>
      <w:r>
        <w:t>22/2013/00023/COO.2101.111.2.1050619 86</w:t>
      </w:r>
    </w:p>
    <w:p>
      <w:r>
        <w:t>chend gestaltet sich die bisherige Praxis der Wettbewerbsbehörden, gemäss welcher – in Ermangelung besonderer Umstände, die das Ergebnis als stossend erscheinen liessen – ei- ne Pro-Kopf-Verlegung der Kosten vorgenommen wurde. Insbesondere Gleichheits-, aber auch Praktikabilitätserwägungen stehen dabei im Vordergrund.353 Da die Verteilung der Ver- fahrenskosten nicht davon abhängen soll, ob eine Gesellschaft, die sich an einem Kartell be- teiligt hat, in eine Konzernstruktur eingebunden ist oder nicht, ist in vorliegender Untersu- chung bei der Pro-Kopf-Verlegung das Unternehmen i.S.v. Art. 2 Abs. 1 und 1bis KG als „ein Kopf“ zu zählen, unabhängig davon, aus wie vielen juristischen Personen dieses Unterneh- men besteht. Auch vorliegend werden die Gebühren den Parteien – unter Vorbehalt der vo- rangehenden Ausführungen bezüglich Konzernstrukturen - zu gleichen Teilen und unter soli- darischer Haftbarkeit auferlegt (vgl. Art. 1a GebV-KG i.V.m. Art. 2 Abs. 2 AllgGebV354). 333.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334. Gestützt auf die Funktionsstufe der mit dem Fall betrauten Mitarbeiter rechtfertigt sich hier ein Stundenansatz von CHF 130.– bis CHF 290.–. Die aufgewendete Zeit der vorliegen- den Untersuchung beläuft sich auf insgesamt (gerundet) 1539 Stunden. Aufgeschlüsselt werden demnach folgende Stundenansätze verrechnet: - 277.08 Stunden zu CHF 130.–, ergebend CHF 36‘020.40 - 1‘151.15 Stunden zu CHF 200.–, ergebend CHF 230‘230.00 - 110.95 Stunden zu CHF 290.–, ergebend CHF 32‘175.50 Demnach beläuft sich die Gebühr auf insgesamt CHF 298‘425.90. 335. Neben dem Aufwand nach Art. 4 AllgGebV hat der Gebührenpflichtige gemäss Art. 6 AllgGebV die Auslagen sowie die Kosten, die durch Beweiserhebung oder besondere Unter- suchungsmassnahmen verursacht werden, zu erstatten. Der im Zusammenhang mit den Hausdurchsuchungen vom 6. Februar 2013 entstandene Aufwand beläuft sich auf CHF 95‘990.40 und ist im oben genannten Betrag bereits enthalten. 336. Gemäss der Pro-Kopf-Verlegung der Kosten werden diese in der vorliegenden Unter- suchung durch drei geteilt und den Parteien zu gleichen Teilen und unter solidarischer Haft- barkeit auferlegt. Die Gebühren betragen für besa, ISS und Pfister je CHF 99‘475.30. E Ergebnis 337. Zusammenfassend gelangt das Sekretariat gestützt auf die vorstehenden Erwägungen zu folgendem Ergebnis: 338. Die zwischen der ISS, der Pfister und der besa getroffenen Preis- und Gebietsabreden, welche als Gesamtabrede qualifiziert werden, stellen Wettbewerbsabreden im Sinne von Art. 4 Abs. 1 KG i.V.m. Art. 5 Abs. 3 Bst. a KG und Art. 5 Abs. 3 Bst. c KG dar (vgl. Rz 176 ff.). Ob die gesetzlich statuierte Vermutung der Beseitigung wirksamen Wettbewerbs wider- legt werden kann, wird vorliegend offen gelassen (vgl. Rz 233). Die Gesamtabrede beein- trächtigt den Wettbewerb erheblich im Sinne von Art. 5 Abs. 1 KG (vgl. Rz 254 ff.). Gründe der wirtschaftlichen Effizienz nach Art. 5 Abs. 2 KG liegen nicht vor (vgl. Rz 261 ff.). Es han-</w:t>
      </w:r>
    </w:p>
    <w:p>
      <w:r>
        <w:t>353 RPW 2009/3, 221 Rz 174, Elektroinstallationsbetriebe Bern. 354 Allgemeine Gebührenverordnung vom 8.9.2004 (AllgGebV; SR 172.041.1).</w:t>
      </w:r>
    </w:p>
    <w:p>
      <w:r>
        <w:t>22/2013/00023/COO.2101.111.2.1050619 87</w:t>
      </w:r>
    </w:p>
    <w:p>
      <w:r>
        <w:t>delt sich somit um eine unzulässige Wettbewerbsabrede gemäss Art. 5 Abs. 3 i.V.m. Abs. 1 KG (vgl. Rz 265 ff.). 339. Die WEKO genehmigt im Sinne von Art. 29 Abs. 2 KG die von besa, ISS, und Pfister mit dem Sekretariat der WEKO vereinbarte einvernehmliche Regelung vom 16. April 2014 (vgl. Rz 266 ff.). 340. Die in Rz 338 genannten Unternehmen sind an dieser unzulässigen Wettbewerbsabre- de beteiligt. Sie sind dafür gestützt auf Art. 49a Abs. 1 KG zu sanktionieren (vgl. Rz 273 ff. ff.). Unter Würdigung aller Umstände und der zu berücksichtigenden sanktionserhöhenden und -mildernden Faktoren ist eine Belastung mit folgenden Beträgen angemessen (Art. 49a Abs. 1 KG, Art. 2 ff. SVKG, vgl. Rz 319 ff.): besa CHF […], ISS CHF […] und Pfister CHF […]. [Dies ergibt insgesamt eine Belastung von rund CHF 161‘000.-.] 341. Bei diesem Ausgang des Verfahrens haben die in Rz 338 genannten Unternehmen die Verfahrenskosten zu tragen (vgl. Rz 330 ff.).</w:t>
      </w:r>
    </w:p>
    <w:p>
      <w:r>
        <w:t>22/2013/00023/COO.2101.111.2.1050619 88</w:t>
      </w:r>
    </w:p>
    <w:p>
      <w:r>
        <w:t>F Dispositiv Aufgrund des Sachverhalts und der vorangehenden Erwägungen verfügt die WEKO (Art. 30 Abs. 1 KG): 1. Die WEKO genehmigt die nachfolgende von besa strassenunterhalt AG, MRR Holding AG, Franz Pfister Maschinelle Reinigungs AG, ISS Schweiz AG, ISS Kanal Services AG und ISS Bernasconi SA mit dem Sekretariat der WEKO vereinbarte einvernehmli- che Regelung vom 16. April 2014 (vgl. für den gesamten Text inklusive Vorbemerkun- gen Rz 30 ff.): 1.1 [besa strassenunterhalt AG, MRR Holding AG, Franz Pfister Maschinelle Reini- gungs AG, ISS Schweiz AG, ISS Kanal Services AG, ISS Bernasconi SA] verpflich- tet sich im Rahmen von Ausschreibungen im Zusammenhang mit Tunnelreini- gungsarbeiten Konkurrenten weder um Schutz, Stützofferten oder den Verzicht einer Offerteingabe anzufragen noch solches anzubieten. 1.2 [besa strassenunterhalt AG, MRR Holding AG, Franz Pfister Maschinelle Reini- gungs AG, ISS Schweiz AG, ISS Kanal Services AG, ISS Bernasconi SA] verpflich- tet sich, sich in Zusammenhang mit Tunnelreinigungsarbeiten mit Konkurrenten vor Ablauf der Offerteingabefrist – oder, sofern nicht vorhanden, vor rechtskräftiger Auftragserteilung – nicht über Offertpreise, Preiselemente sowie die Zu- und Auftei- lung von Kunden und Gebieten auszutauschen. 1.3 Davon ausgenommen ist der Austausch von Informationen, die in Zusammenhang mit der Bildung oder Durchführung von Arbeitsgemeinschaften (ARGE) oder Sub- unternehmerverhältnissen unabdingbar sind. 1.4 [besa strassenunterhalt AG, MRR Holding AG, Franz Pfister Maschinelle Reini- gungs AG, ISS Schweiz AG, ISS Kanal Services AG, ISS Bernasconi SA] verpflich- tet sich, geplante Arbeitsgemeinschaften (ARGE) in Zusammenhang mit Tunnelrei- nigungsarbeiten gegenüber dem Auftraggeber offenzulegen. Hierzu sind spätestens im Zeitpunkt der Offerteingabe die Namen der Firmen, welche an der geplanten Arbeitsgemeinschaft (ARGE) mitwirken, anzugeben. Diese Offenle- gungspflicht gilt auch bei einer geplanten Arbeitsgemeinschaft (ARGE), bei der ei- nem einzelnen Unternehmen die Führungsrolle zukommt und das als Ansprech- partnerin bzw. Verantwortliche gegenüber dem Auftraggeber auftritt. 2. Mit Sanktionen nach Art. 49a Abs. 1 KG wegen Beteiligung an der gemäss Art. 5 Abs. 3 i.V.m. Abs. 1 KG unzulässigen Preis- und Gebietsabreden mit folgenden Beträ- gen belastet werden: a. besa strassenunterhalt AG mit einem Betrag von gesamthaft CHF […] b. ISS Schweiz AG, ISS Kanal Services AG und ISS Bernasconi SA mit einem Betrag von gesamthaft CHF […] c. MRR Holding AG und Franz Pfister Maschinelle Reinigungs AG mit einem Betrag von gesamthaft CHF […] 3. Die Verfahrenskosten von CHF 298‘425.90 werden den in Ziffer 1 des Dispositivs ge- nannten Unternehmen zu gleichen Teilen, d.h. zu je CHF 99‘475.30, und unter solidari- scher Haftung auferlegt. 4. Nach Eintritt der Rechtskraft vorliegender Verfügung gegenüber allen Untersuchungs- adressatinnen werden die beim Sekretariat vorhandenen, kopierten resp. gespiegelten elektronischen Daten gelöscht.</w:t>
      </w:r>
    </w:p>
    <w:p>
      <w:r>
        <w:t>22/2013/00023/COO.2101.111.2.1050619 89</w:t>
      </w:r>
    </w:p>
    <w:p>
      <w:r>
        <w:t>5. Die Verfügung ist zu eröffnen: - besa strassenunterhalt AG, in Balterswil TG vertreten durch […]</w:t>
      </w:r>
    </w:p>
    <w:p>
      <w:r>
        <w:t>- ISS Schweiz AG, in Zürich, ISS Kanal Services AG, in Boswil, ISS Kanal Services AG, in Kägiswil und ISS Bernasconi SA, in Agno vertreten durch […] - MRR Holding AG, in Birmenstorf und Franz Pfister Maschinelle Reinigungs AG, in Zürich vertreten durch […]</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