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bmw vom 7. Mai 2012</w:t>
      </w:r>
    </w:p>
    <w:p>
      <w:r>
        <w:t>WEKO, 2012-05-07, DE</w:t>
      </w:r>
    </w:p>
    <w:p>
      <w:r>
        <w:rPr>
          <w:b/>
        </w:rPr>
        <w:t xml:space="preserve">Quelle: </w:t>
      </w:r>
      <w:r>
        <w:t>https://mcp.opencaselaw.ch/entscheid/weko_bmw</w:t>
      </w:r>
    </w:p>
    <w:p>
      <w:r>
        <w:t>FR: WEKO bmw du 7 mai 2012</w:t>
      </w:r>
    </w:p>
    <w:p>
      <w:r>
        <w:t>IT: WEKO bmw del 7 maggio 2012</w:t>
      </w:r>
    </w:p>
    <w:p>
      <w:pPr>
        <w:pStyle w:val="Heading2"/>
      </w:pPr>
      <w:r>
        <w:t>Erwägungen</w:t>
      </w:r>
    </w:p>
    <w:p>
      <w:r>
        <w:rPr>
          <w:b/>
        </w:rPr>
        <w:t>E. 21</w:t>
      </w:r>
    </w:p>
    <w:p>
      <w:r>
        <w:t>51 09.01.2011 mit Bezug auf die am 25. Oktober 2010 eröffnete Untersuchung gegen BMW bin ich im Hinblick auf einen geplanten Direktimport eines Neufahrzeuges aus Deutschland interessiert, ob sich die damals ge- äusserten Anhaltspunkte einer kartellrechtlich unzulässigen Einschränkung bestätigt haben und bis wann mit einer abschliessenden Bewertung der Angelegenheit gerechnet werden kann. Für eine kurze Stel- lungnahme bedanke ich mich im Voraus.</w:t>
      </w:r>
    </w:p>
    <w:p>
      <w:r>
        <w:rPr>
          <w:b/>
        </w:rPr>
        <w:t>E. 22</w:t>
      </w:r>
    </w:p>
    <w:p>
      <w:r>
        <w:t>55 14.01.2011 Ich fahre seit über 20 Jahren Autos der Marke BMW und habe die Absicht ein neues Auto 535 ! x Dri- ve Diesel GT zu kaufen. Ich habe mich nun etwas im Internet orientiert und festgestellt, dass das Auto in der Schweiz ca. Fr. 24'000.- teurer ist als in Deutschland. Mir ist absolut klar, dass die Ausstattung des Wagens in der Schweiz und in Deutschland nicht identisch ist und dass ebenfalls die Serviceleistungen anders sind. Allerdings ist dieser „Mehrwert" höchsten Fr. 5'000. wert.</w:t>
      </w:r>
    </w:p>
    <w:p>
      <w:r>
        <w:rPr>
          <w:b/>
        </w:rPr>
        <w:t>E. 23</w:t>
      </w:r>
    </w:p>
    <w:p>
      <w:r>
        <w:t>58 18.01.2011 Wir beschäftigen uns zurzeit (seit 3 Wochen) mit der Neubeschaffung eines PKW der Marke BMW Typ X3 3.5. Da der Franken sehr stark ist, versuchen wir im Süddeutschen Raum ein Fahrzeug zu bestel- len. Leider haben wir bis jetzt noch kein einziges Angebot erhalten und hören immer wieder, dass die Lieferung von Neuwagen (höherpreisige Neuwagen) in die Schweiz nicht erwünscht oder erlaubt sei. Von: […] Gesendet: Dienstag, 18. Januar 2011 16:44 An: […] Betreff: AW: Preisanfrage BMW X3 Sehr geehrter Herr ...,vielen Dank für Ihre Anfrage. Aktuell haben wir das Problem, dass BMW mit aller Macht versucht den Händlern die Lieferung in die Schweiz zu verbieten. Dies auch aktuell noch größten- teils leider mit Erfolg. Wir haben einen Händler, welcher sich darüber hinweg setzt. Bei diesem Händler sind aber inzwischen alle X3 für dieses Jahr ausverkauft. Wir suchen unter Hochdruck nach einer Alter- native. Bei den anderen Händlern haben wir aktuell nur die Möglichkeit das Fahrzeug zu bestellen und nach Lieferung weitere 60 Tage auf das BMW Haus zu zulassen und 2.000 KM zu nutzen. […] 1</w:t>
      </w:r>
    </w:p>
    <w:p>
      <w:r>
        <w:rPr>
          <w:b/>
        </w:rPr>
        <w:t>E. 24</w:t>
      </w:r>
    </w:p>
    <w:p>
      <w:r>
        <w:t>70 24.02.2011 Ich würde gerne einen BMW x5 aus den USA In die Schweiz Importieren, und habe deswegen einen Händler kontaktiert. Dieser musste mir jedoch mitteilen, dass BMW selbst dies verbietet. Das Auto kostet hier doppelt so viel, und es wäre ökonomisch nur sinnvoll das Auto woanders zu kaufen. Ich habe vor ei- niger Zeit schon gelesen, dass BMW seinen EU-Händlern verbietet an CH-Bürger zu verkaufen. Das Ganze Ist wohl auch auf die USA ausgeweitet. 1 1</w:t>
      </w:r>
    </w:p>
    <w:p>
      <w:r>
        <w:t>111</w:t>
      </w:r>
    </w:p>
    <w:p>
      <w:r>
        <w:rPr>
          <w:b/>
        </w:rPr>
        <w:t>E. 25</w:t>
      </w:r>
    </w:p>
    <w:p>
      <w:r>
        <w:t>96 12.04.2011 Im Anschluss daran habe ich am 8. Dezember 2010 gemeinsam mit meiner Gattin, ..., versucht, ein An- gebot von einem süddeutschen BMW Händler, […], zu erhalten (vgl. Sie bitte Emailkorrespondenz in Beilage 6). Wie Sie aus der langwierigen und umständlichen Emailkorrespondenz entnehmen können, hat sich der Händler bei der Angebotserstellung sehr zögerlich verhalten und nur aufgrund unseres mehrmaligen Nachfassens reagiert. Zudem erhielten wir die Information, dass die Gottstein GmbH kein Neufahrzeug in die Schweiz verkaufen könne. Das Fahrzeug müsse zuerst einen Monat in Deutsch- land auf einen Dritthalter eingelöst worden sein, bevor es in die Schweiz exportiert werden könne. 1</w:t>
      </w:r>
    </w:p>
    <w:p>
      <w:r>
        <w:rPr>
          <w:b/>
        </w:rPr>
        <w:t>E. 26</w:t>
      </w:r>
    </w:p>
    <w:p>
      <w:r>
        <w:t>133 16.06.2011 Auch ich musste die Erfahrung machen, dass BMW ihren Händlern in Deutschland den Verkauf von Neuwagen an Schweizer untersagt hat. Die deutschen Händler sind lediglich bereit Gebrauchtwagen für den Export in die Schweiz zu verkaufen. 1 1</w:t>
      </w:r>
    </w:p>
    <w:p>
      <w:r>
        <w:rPr>
          <w:b/>
        </w:rPr>
        <w:t>E. 27</w:t>
      </w:r>
    </w:p>
    <w:p>
      <w:r>
        <w:t>137 30.06.2011 Ich möchte mir eigentlich einen neuen BMW X5 kaufen, doch muss ich feststellen, dass dieser Wagen in USA ca. 50-60% und in Deutschland ca. 30-40% günstiger ist als in der Schweiz. Und das zählt sich bei einem Anschaffungspreis von über 1'00'000.-......Ich habe jedenfalls meinem Garagisten gesagt, dass ich von BMW grundsätzlich keinen Neuwagen mehr kaufen werde, bis die Preise mehr oder weniger auf EU- Niveau angepasst sind. Sie können die Preise übrigens sehr gut selber auf den verschiedenen Internet- seiten nachrecherchieren. Insbesondere mit den Hintergrund, das die Schweizer Industrie momentan massiv unter dem starken Schweizer Franken zu leiden hat, kann es nicht sein, dass uns das Ausland den Parallelimport verbietet oder die Preise in der Schweiz nicht anpasst und damit das Ausland den Schweizer Konsumenten doppelt abzockt. Wenn die Exporte schon unter dem EURO leiden, sollen we- nigstens die Konsumenten in der Schweiz davon profitieren.</w:t>
      </w:r>
    </w:p>
    <w:p>
      <w:r>
        <w:rPr>
          <w:b/>
        </w:rPr>
        <w:t>E. 28</w:t>
      </w:r>
    </w:p>
    <w:p>
      <w:r>
        <w:t>142 04.07.2011 Die WEKO hat gegen BMW im Herbst 2010 ein Untersuchung eingeleitet wegen dem Direktimportverbot von neuen BMWs. Kann man mittlerweile BMWs nun direkt in Deutschland kaufen?</w:t>
      </w:r>
    </w:p>
    <w:p>
      <w:r>
        <w:rPr>
          <w:b/>
        </w:rPr>
        <w:t>E. 29</w:t>
      </w:r>
    </w:p>
    <w:p>
      <w:r>
        <w:t>143 06.07.2011 Mich würde es interessieren was Ihre Untersuchungen vom Oktober 2010 ergeben haben.</w:t>
      </w:r>
    </w:p>
    <w:p>
      <w:r>
        <w:t>Total inklusive Anfragen USA und Anfragen Motorräder 20 15 Total exklusive Anfragen USA und Anfragen Motorräder 16 11</w:t>
      </w:r>
    </w:p>
    <w:p>
      <w:r>
        <w:t>Hinweis: Gegenstand der vorliegenden Untersuchung bilden nur Direktimporte von Neuwagen der Marken BMW und MINI aus dem EWR. Die Anzeigen betreffend Direktimporten von Neuwagen aus den USA (Act. 50 und 70) und betreffend Direktimporten von Motorrädern der Marke BMW (Act. 15,17 und 20) werden der Vollständigkeit halber abgedruckt, aber nicht in die wettbewerbsrechtliche Analyse mit einbezogen.</w:t>
      </w:r>
    </w:p>
    <w:p>
      <w:r>
        <w:t>112</w:t>
      </w:r>
    </w:p>
    <w:p>
      <w:r>
        <w:t>ANHANG XVI (erster Teil) Direktimporte und Gesamtverkäufe, bzw. Immatrikulationen 2005-2011300 Direktimporte Gesamtverkäufe Anteil DI an GV in % Direktimporte Gesamtverkäufe Anteil DI an GV in % Direktimporte Gesamtverkäufe Anteil DI an GV in % Alfa Romeo 135 3'766 3.58% 139 4'471 3.11% 99 4'604 2.15% Audi 690 27'671 2.49% 564 13'942 4.05% 386 15'597 2.47% BMW 184 16'499 1.12% 101 17'214 0.59% 84 16'016 0.52% MINI 0 0 0 0 7 3'490 0.20% Fiat 79 7'050 1.12% 54 9'500 0.57% 112 11'052 1.01% Ford 217 12'794 1.70% 171 12'661 1.35% 239 11'921 2.00% Mercedes 229 12'528 1.83% 220 13'096 1.68% 170 13'512 1.26% Opel 59 20'235 0.29% 35 19'824 0.18% 37 20'459 0.18% Peugeot 97 13'695 0.71% 37 13'364 0.28% 81 14'705 0.55% Porsche 66 1'613 4.09% 81 1'639 4.94% 79 2'105 3.75% Renault 47 16'295 0.29% 13 15'020 0.09% 42 14'485 0.29% Seat 221 4'979 4.44% 85 5'464 1.56% 27 6'172 0.44% Skoda 75 5'873 1.28% 42 7'391 0.57% 11 9'012 0.12% Toyota/Lexus 173 17'916 0.97% 168 17'833 0.94% 508 16'880 3.01% Volkswagen 504 27'671 1.82% 400 30'616 1.31% 325 31'204 1.04% Volvo 146 6'651 2.20% 146 6'246 2.34% 83 7'651 1.08% Alle Marken DI 4'225 259'271 1.63% 3'698 266'307 1.39% 3'624 281'296 1.29% 2005 2006 2007</w:t>
      </w:r>
    </w:p>
    <w:p>
      <w:r>
        <w:t>300 Quelle: „Auto Schweiz“ vgl. Act. 159, 160 und 171. Die Statistik erfasst nicht nur Importe durch Endkunden, sondern insbesondere auch Parallelimporte (vgl. Fn 11 und Rz 219). Für 2011 sind anstelle der Gesamtverkäufe die Anzahl Immatrikulationen berücksichtigt worden. Gemäss Auto Schweiz bestehen seit 2011 keine aussagekräftigen interne Verkaufsstatistiken mehr (Act. 171).</w:t>
      </w:r>
    </w:p>
    <w:p>
      <w:r>
        <w:t>113</w:t>
      </w:r>
    </w:p>
    <w:p>
      <w:r>
        <w:t>ANHANG XVI (zweiter Teil) Direktimporte und Gesamtverkäufe, bzw. Immatrikulationen 2005-2011301 Direktimporte Gesamtverkäufe Anteil DI an GV in % Direktimporte Gesamtverkäufe Anteil DI an GV in % Direktimporte Gesamtverkäufe Anteil DI an GV in % Direktimporte Immatrikulationen Anteil DI an GI in % Alfa Romeo 73 3'687 1.98% 95 3'064 3.10% 114 3'839 2.97% 184 4'106 4.48% Audi 244 17'151 1.42% 726 15'828 4.59% 1'227 15'945 7.70% 1'965 18'502 10.62% BMW 103 16289 0.63% 102 11176 0.91% 162 16005 1.01% 401 17532 2.29% MINI 15 3923 0.38% 27 2733 0.99% 21 3767 0.56% 95 4581 2.07% Fiat 142 14'048 1.01% 88 11'505 0.76% 413 10'997 3.76% 1'247 9'849 12.66% Ford 253 14'596 1.73% 230 14'358 1.60% 542 15'439 3.51% 1'160 18'400 6.30% Mercedes 162 13'782 1.18% 179 11'347 1.58% 220 11'498 1.91% 481 14'037 3.43% Opel 28 18'598 0.15%</w:t>
      </w:r>
    </w:p>
    <w:p>
      <w:r>
        <w:rPr>
          <w:b/>
        </w:rPr>
        <w:t>E. 34</w:t>
      </w:r>
    </w:p>
    <w:p>
      <w:r>
        <w:t>28 24 86 335 421 Opel 5 27 16 48 326 374 Peugeot 11 28 26 65 390 455 Porsche 32 46 29 107 284 391 Renault 24</w:t>
      </w:r>
    </w:p>
    <w:p>
      <w:r>
        <w:rPr>
          <w:b/>
        </w:rPr>
        <w:t>E. 35</w:t>
      </w:r>
    </w:p>
    <w:p>
      <w:r>
        <w:t>43 102 492 594 Seat</w:t>
      </w:r>
    </w:p>
    <w:p>
      <w:r>
        <w:rPr>
          <w:b/>
        </w:rPr>
        <w:t>E. 37</w:t>
      </w:r>
    </w:p>
    <w:p>
      <w:r>
        <w:t>29 24 90 502 592 Skoda 44 51 46 141 742 883 Toyota/Lexus 63 66 75 204 839 1043 Volkswagen 94 133 143 370 2'249 2619 Volvo 16 20 16 52 352 404 Alle Marken 1'155 1'165 1'112 3432 15'703 19135 Direktimporte von neuen Personenwagen CH+FL</w:t>
      </w:r>
    </w:p>
    <w:p>
      <w:r>
        <w:t>302 Quelle: „Auto Schweiz“ vgl. Act. 159 und 160. Die Statistik erfasst nicht nur Importe durch Endkunden, sondern insbesondere auch Parallelimporte (vgl. Fn 11 und Rz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