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319-322 vom 30. Juni 2020</w:t>
      </w:r>
    </w:p>
    <w:p>
      <w:r>
        <w:t>VS Kantonsgericht, 2020-06-30, DE</w:t>
      </w:r>
    </w:p>
    <w:p>
      <w:r>
        <w:rPr>
          <w:b/>
        </w:rPr>
        <w:t xml:space="preserve">Quelle: </w:t>
      </w:r>
      <w:r>
        <w:t>https://mcp.opencaselaw.ch/entscheid/vs_gerichte_ZWR_2021_S._319-322</w:t>
      </w:r>
    </w:p>
    <w:p>
      <w:r>
        <w:t>FR: VS_GERICHTE ZWR 2021 S. 319-322 du 30 juin 2020</w:t>
      </w:r>
    </w:p>
    <w:p>
      <w:r>
        <w:t>IT: VS_GERICHTE ZWR 2021 S. 319-322 del 30 giugno 2020</w:t>
      </w:r>
    </w:p>
    <w:p>
      <w:pPr>
        <w:pStyle w:val="Heading2"/>
      </w:pPr>
      <w:r>
        <w:t>Regeste</w:t>
      </w:r>
    </w:p>
    <w:p>
      <w:r>
        <w:t>RVJ / ZWR 2021 319 Strafprozessrecht – Polizeigericht – KGE (Einzelrichter der I. Straf-rechtlichen Abteilung) vom 30. Juni 2020, X. gegen Polizeigericht der Gemeinde Y. – TCV P1 20 44 Widerhandlung gegen ein gerichtliches Verbot nach Art</w:t>
      </w:r>
    </w:p>
    <w:p>
      <w:pPr>
        <w:pStyle w:val="Heading2"/>
      </w:pPr>
      <w:r>
        <w:t>Volltext</w:t>
      </w:r>
    </w:p>
    <w:p>
      <w:r>
        <w:t>Wallis Kantonsgericht 30.06.2020 ZWR 2021 S. 319-322 (KGVS P1-20-44) Valais Tribunal cantonal 30.06.2020 ZWR 2021 S. 319-322 (KGVS P1-20-44) Vallese Kantonsgericht 30.06.2020 ZWR 2021 S. 319-322 (KGVS P1-20-44)</w:t>
      </w:r>
    </w:p>
    <w:p>
      <w:r>
        <w:t>RVJ / ZWR 2021 319 Strafprozessrecht – Polizeigericht – KGE (Einzelrichter der I. Straf-rechtlichen Abteilung) vom 30. Juni 2020, X. gegen Polizeigericht der Gemeinde Y. – TCV P1 20 44 Widerhandlung gegen ein gerichtliches Verbot nach Art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