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246-251 vom 16. März 2021</w:t>
      </w:r>
    </w:p>
    <w:p>
      <w:r>
        <w:t>VS Kantonsgericht, 2021-03-16, DE</w:t>
      </w:r>
    </w:p>
    <w:p>
      <w:r>
        <w:rPr>
          <w:b/>
        </w:rPr>
        <w:t xml:space="preserve">Quelle: </w:t>
      </w:r>
      <w:r>
        <w:t>https://mcp.opencaselaw.ch/entscheid/vs_gerichte_ZWR_2021_S._246-251</w:t>
      </w:r>
    </w:p>
    <w:p>
      <w:r>
        <w:t>FR: VS_GERICHTE ZWR 2021 S. 246-251 du 16 mars 2021</w:t>
      </w:r>
    </w:p>
    <w:p>
      <w:r>
        <w:t>IT: VS_GERICHTE ZWR 2021 S. 246-251 del 16 marzo 2021</w:t>
      </w:r>
    </w:p>
    <w:p>
      <w:pPr>
        <w:pStyle w:val="Heading2"/>
      </w:pPr>
      <w:r>
        <w:t>Regeste</w:t>
      </w:r>
    </w:p>
    <w:p>
      <w:r>
        <w:t>246 RVJ / ZWR 2021 Zivilrecht Droit civil Aktivlegitimation – KGE (I. Zivilrechtliche Abteilung) vom 16. März 2021, X. c. Y. – TCV C1 20 174 Rechte und Pflichten aus einem Vertrag mit einer Alter Ego Gesell-schaft (Art. 55 ZGB) - Bei ein</w:t>
      </w:r>
    </w:p>
    <w:p>
      <w:pPr>
        <w:pStyle w:val="Heading2"/>
      </w:pPr>
      <w:r>
        <w:t>Volltext</w:t>
      </w:r>
    </w:p>
    <w:p>
      <w:r>
        <w:t>Wallis Kantonsgericht 16.03.2021 ZWR 2021 S. 246-251 (KGVS C1-20-174) Valais Tribunal cantonal 16.03.2021 ZWR 2021 S. 246-251 (KGVS C1-20-174) Vallese Kantonsgericht 16.03.2021 ZWR 2021 S. 246-251 (KGVS C1-20-174)</w:t>
      </w:r>
    </w:p>
    <w:p>
      <w:r>
        <w:t>246 RVJ / ZWR 2021 Zivilrecht Droit civil Aktivlegitimation – KGE (I. Zivilrechtliche Abteilung) vom 16. März 2021, X. c. Y. – TCV C1 20 174 Rechte und Pflichten aus einem Vertrag mit einer Alter Ego Gesell-schaft (Art. 55 ZGB) - Bei ein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