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196-200 vom 7. Juli 2020</w:t>
      </w:r>
    </w:p>
    <w:p>
      <w:r>
        <w:t>VS Kantonsgericht, 2020-07-07, DE</w:t>
      </w:r>
    </w:p>
    <w:p>
      <w:r>
        <w:rPr>
          <w:b/>
        </w:rPr>
        <w:t xml:space="preserve">Quelle: </w:t>
      </w:r>
      <w:r>
        <w:t>https://mcp.opencaselaw.ch/entscheid/vs_gerichte_ZWR_2021_S._196-200</w:t>
      </w:r>
    </w:p>
    <w:p>
      <w:r>
        <w:t>FR: VS_GERICHTE ZWR 2021 S. 196-200 du 7 juillet 2020</w:t>
      </w:r>
    </w:p>
    <w:p>
      <w:r>
        <w:t>IT: VS_GERICHTE ZWR 2021 S. 196-200 del 7 luglio 2020</w:t>
      </w:r>
    </w:p>
    <w:p>
      <w:pPr>
        <w:pStyle w:val="Heading2"/>
      </w:pPr>
      <w:r>
        <w:t>Regeste</w:t>
      </w:r>
    </w:p>
    <w:p>
      <w:r>
        <w:t>196 RVJ / ZWR 2021 Schuldbetreibungs- und Konkursrecht - Rechtsöffnung - KGE (Ein-zelrichter der Zivilkammer) vom 7. Juli 2020, Kanton Wallis c. X. - TCV C3 20 62 Provisorische Rechtsöffnung gestützt auf einen Pfändungsverlust-schein - De</w:t>
      </w:r>
    </w:p>
    <w:p>
      <w:pPr>
        <w:pStyle w:val="Heading2"/>
      </w:pPr>
      <w:r>
        <w:t>Volltext</w:t>
      </w:r>
    </w:p>
    <w:p>
      <w:r>
        <w:t>Wallis Kantonsgericht 07.07.2020 ZWR 2021 S. 196-200 (KGVS C3-20-62) Valais Tribunal cantonal 07.07.2020 ZWR 2021 S. 196-200 (KGVS C3-20-62) Vallese Kantonsgericht 07.07.2020 ZWR 2021 S. 196-200 (KGVS C3-20-62)</w:t>
      </w:r>
    </w:p>
    <w:p>
      <w:r>
        <w:t>196 RVJ / ZWR 2021 Schuldbetreibungs- und Konkursrecht - Rechtsöffnung - KGE (Ein-zelrichter der Zivilkammer) vom 7. Juli 2020, Kanton Wallis c. X. - TCV C3 20 62 Provisorische Rechtsöffnung gestützt auf einen Pfändungsverlust-schein -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