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2019 S. 286-288 vom 14. Januar 2019</w:t>
      </w:r>
    </w:p>
    <w:p>
      <w:r>
        <w:t>VS Kantonsgericht, 2019-01-14, DE</w:t>
      </w:r>
    </w:p>
    <w:p>
      <w:r>
        <w:rPr>
          <w:b/>
        </w:rPr>
        <w:t xml:space="preserve">Quelle: </w:t>
      </w:r>
      <w:r>
        <w:t>https://mcp.opencaselaw.ch/entscheid/vs_gerichte_ZWR_2019_S._286-288</w:t>
      </w:r>
    </w:p>
    <w:p>
      <w:r>
        <w:t>FR: VS_GERICHTE ZWR 2019 S. 286-288 du 14 janvier 2019</w:t>
      </w:r>
    </w:p>
    <w:p>
      <w:r>
        <w:t>IT: VS_GERICHTE ZWR 2019 S. 286-288 del 14 gennaio 2019</w:t>
      </w:r>
    </w:p>
    <w:p>
      <w:pPr>
        <w:pStyle w:val="Heading2"/>
      </w:pPr>
      <w:r>
        <w:t>Regeste</w:t>
      </w:r>
    </w:p>
    <w:p>
      <w:r>
        <w:t>286 RVJ / ZWR 2019 Schuldbetreibungs- und Konkursrecht Poursuite pour dettes et faillite Definitiver Rechtsöffnungstitel - KGE (Einzelrichter der Zivilkam-mer) vom 14. Januar 2019, X. AG c. Y. - TCV C3 18 6 Legitimation einer von Gemeinde</w:t>
      </w:r>
    </w:p>
    <w:p>
      <w:pPr>
        <w:pStyle w:val="Heading2"/>
      </w:pPr>
      <w:r>
        <w:t>Volltext</w:t>
      </w:r>
    </w:p>
    <w:p>
      <w:r>
        <w:t>Wallis Kantonsgericht 14.01.2019 ZWR 2019 S. 286-288 (KGVS C3-18-6) Valais Tribunal cantonal 14.01.2019 ZWR 2019 S. 286-288 (KGVS C3-18-6) Vallese Kantonsgericht 14.01.2019 ZWR 2019 S. 286-288 (KGVS C3-18-6)</w:t>
      </w:r>
    </w:p>
    <w:p>
      <w:r>
        <w:t>286 RVJ / ZWR 2019 Schuldbetreibungs- und Konkursrecht Poursuite pour dettes et faillite Definitiver Rechtsöffnungstitel - KGE (Einzelrichter der Zivilkam-mer) vom 14. Januar 2019, X. AG c. Y. - TCV C3 18 6 Legitimation einer von Gemeinde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