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215-221 vom 8. Januar 2018</w:t>
      </w:r>
    </w:p>
    <w:p>
      <w:r>
        <w:t>VS Kantonsgericht, 2018-01-08, DE</w:t>
      </w:r>
    </w:p>
    <w:p>
      <w:r>
        <w:rPr>
          <w:b/>
        </w:rPr>
        <w:t xml:space="preserve">Quelle: </w:t>
      </w:r>
      <w:r>
        <w:t>https://mcp.opencaselaw.ch/entscheid/vs_gerichte_ZWR_2018_S._215-221</w:t>
      </w:r>
    </w:p>
    <w:p>
      <w:r>
        <w:t>FR: VS_GERICHTE ZWR 2018 S. 215-221 du 8 janvier 2018</w:t>
      </w:r>
    </w:p>
    <w:p>
      <w:r>
        <w:t>IT: VS_GERICHTE ZWR 2018 S. 215-221 del 8 gennaio 2018</w:t>
      </w:r>
    </w:p>
    <w:p>
      <w:pPr>
        <w:pStyle w:val="Heading2"/>
      </w:pPr>
      <w:r>
        <w:t>Regeste</w:t>
      </w:r>
    </w:p>
    <w:p>
      <w:r>
        <w:t>RVJ / ZWR 2018 215 Strafrecht – Strafbare Handlungen gegen Leib und Leben - KGE (I. Strafrechtliche Abteilung) vom 8. Januar 2018, Staatsanwaltschaft des Kantons Wallis und Zivilparteien c. X. und Y. - TCV P1 16 55 Fahrlässige Tötung: str</w:t>
      </w:r>
    </w:p>
    <w:p>
      <w:pPr>
        <w:pStyle w:val="Heading2"/>
      </w:pPr>
      <w:r>
        <w:t>Volltext</w:t>
      </w:r>
    </w:p>
    <w:p>
      <w:r>
        <w:t>Wallis Kantonsgericht 08.01.2018 ZWR 2018 S. 215-221 (KGVS P1-16-55) Valais Tribunal cantonal 08.01.2018 ZWR 2018 S. 215-221 (KGVS P1-16-55) Vallese Kantonsgericht 08.01.2018 ZWR 2018 S. 215-221 (KGVS P1-16-55)</w:t>
      </w:r>
    </w:p>
    <w:p>
      <w:r>
        <w:t>RVJ / ZWR 2018 215 Strafrecht – Strafbare Handlungen gegen Leib und Leben - KGE (I. Strafrechtliche Abteilung) vom 8. Januar 2018, Staatsanwaltschaft des Kantons Wallis und Zivilparteien c. X. und Y. - TCV P1 16 55 Fahrlässige Tötung: str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