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2018 S. 14-18 vom 29. September 2017</w:t>
      </w:r>
    </w:p>
    <w:p>
      <w:r>
        <w:t>VS Kantonsgericht, 2017-09-29, DE</w:t>
      </w:r>
    </w:p>
    <w:p>
      <w:r>
        <w:rPr>
          <w:b/>
        </w:rPr>
        <w:t xml:space="preserve">Quelle: </w:t>
      </w:r>
      <w:r>
        <w:t>https://mcp.opencaselaw.ch/entscheid/vs_gerichte_ZWR_2018_S._14-18</w:t>
      </w:r>
    </w:p>
    <w:p>
      <w:r>
        <w:t>FR: VS_GERICHTE ZWR 2018 S. 14-18 du 29 septembre 2017</w:t>
      </w:r>
    </w:p>
    <w:p>
      <w:r>
        <w:t>IT: VS_GERICHTE ZWR 2018 S. 14-18 del 29 settembre 2017</w:t>
      </w:r>
    </w:p>
    <w:p>
      <w:pPr>
        <w:pStyle w:val="Heading2"/>
      </w:pPr>
      <w:r>
        <w:t>Regeste</w:t>
      </w:r>
    </w:p>
    <w:p>
      <w:r>
        <w:t>RVJ / ZWR 2018 13 Bauwesen - KGE (öffentlichrechtliche Abteilung) A1 17 26 vom 29. September 2017 Baubewilligung für ein Bergrestaurant - Voraussetzungen für eine Ausnahmebewilligung gemäss Art. 24 RPG (E. 5 f.). Berg- restaurants gelten</w:t>
      </w:r>
    </w:p>
    <w:p>
      <w:pPr>
        <w:pStyle w:val="Heading2"/>
      </w:pPr>
      <w:r>
        <w:t>Volltext</w:t>
      </w:r>
    </w:p>
    <w:p>
      <w:r>
        <w:t>Wallis Kantonsgericht 29.09.2017 ZWR 2018 S. 14-18 (KGVS A1-17-26) Valais Tribunal cantonal 29.09.2017 ZWR 2018 S. 14-18 (KGVS A1-17-26) Vallese Kantonsgericht 29.09.2017 ZWR 2018 S. 14-18 (KGVS A1-17-26)</w:t>
      </w:r>
    </w:p>
    <w:p>
      <w:r>
        <w:t>RVJ / ZWR 2018 13 Bauwesen - KGE (öffentlichrechtliche Abteilung) A1 17 26 vom 29. September 2017 Baubewilligung für ein Bergrestaurant - Voraussetzungen für eine Ausnahmebewilligung gemäss Art. 24 RPG (E. 5 f.). Berg- restaurants gelten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