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2017 S. 331-332 vom 9. Februar 2017</w:t>
      </w:r>
    </w:p>
    <w:p>
      <w:r>
        <w:t>VS Kantonsgericht, 2017-02-09, DE</w:t>
      </w:r>
    </w:p>
    <w:p>
      <w:r>
        <w:rPr>
          <w:b/>
        </w:rPr>
        <w:t xml:space="preserve">Quelle: </w:t>
      </w:r>
      <w:r>
        <w:t>https://mcp.opencaselaw.ch/entscheid/vs_gerichte_ZWR_2017_S._331-332</w:t>
      </w:r>
    </w:p>
    <w:p>
      <w:r>
        <w:t>FR: VS_GERICHTE ZWR 2017 S. 331-332 du 9 février 2017</w:t>
      </w:r>
    </w:p>
    <w:p>
      <w:r>
        <w:t>IT: VS_GERICHTE ZWR 2017 S. 331-332 del 9 febbraio 2017</w:t>
      </w:r>
    </w:p>
    <w:p>
      <w:pPr>
        <w:pStyle w:val="Heading2"/>
      </w:pPr>
      <w:r>
        <w:t>Regeste</w:t>
      </w:r>
    </w:p>
    <w:p>
      <w:r>
        <w:t>RVJ / ZWR 2017 331 Strafprozessrecht - Beweise - Rechtsmittel - KGE (Einzelrichter der Strafkammer) vom 9. Februar 2017, X. c. Kantonspolizei des Kantons Wallis - TCV P3 15 187 Entfernung eines Beweismittels aus den Strafakten - Grundsät</w:t>
      </w:r>
    </w:p>
    <w:p>
      <w:pPr>
        <w:pStyle w:val="Heading2"/>
      </w:pPr>
      <w:r>
        <w:t>Volltext</w:t>
      </w:r>
    </w:p>
    <w:p>
      <w:r>
        <w:t>Wallis Kantonsgericht 09.02.2017 ZWR 2017 S. 331-332 (KGVS P3-15-187) Valais Tribunal cantonal 09.02.2017 ZWR 2017 S. 331-332 (KGVS P3-15-187) Vallese Kantonsgericht 09.02.2017 ZWR 2017 S. 331-332 (KGVS P3-15-187)</w:t>
      </w:r>
    </w:p>
    <w:p>
      <w:r>
        <w:t>RVJ / ZWR 2017 331 Strafprozessrecht - Beweise - Rechtsmittel - KGE (Einzelrichter der Strafkammer) vom 9. Februar 2017, X. c. Kantonspolizei des Kantons Wallis - TCV P3 15 187 Entfernung eines Beweismittels aus den Strafakten - Grundsät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