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108-116 vom 9. Februar 2015</w:t>
      </w:r>
    </w:p>
    <w:p>
      <w:r>
        <w:t>VS Kantonsgericht, 2015-02-09, DE</w:t>
      </w:r>
    </w:p>
    <w:p>
      <w:r>
        <w:rPr>
          <w:b/>
        </w:rPr>
        <w:t xml:space="preserve">Quelle: </w:t>
      </w:r>
      <w:r>
        <w:t>https://mcp.opencaselaw.ch/entscheid/vs_gerichte_ZWR_2017_S._108-116</w:t>
      </w:r>
    </w:p>
    <w:p>
      <w:r>
        <w:t>FR: VS_GERICHTE ZWR 2017 S. 108-116 du 9 février 2015</w:t>
      </w:r>
    </w:p>
    <w:p>
      <w:r>
        <w:t>IT: VS_GERICHTE ZWR 2017 S. 108-116 del 9 febbraio 2015</w:t>
      </w:r>
    </w:p>
    <w:p>
      <w:pPr>
        <w:pStyle w:val="Heading2"/>
      </w:pPr>
      <w:r>
        <w:t>Regeste</w:t>
      </w:r>
    </w:p>
    <w:p>
      <w:r>
        <w:t>108 RVJ / ZWR 2017 Mutterschaftsversicherung Allocation de maternité KGE (Sozialversicherungsrechtliche Abteilung) vom 9. Februar 2015 in Sachen X. c. Ausgleichskasse S1 14 147 Mutterschaftsentschädigung - Anspruchsberechtigt sind Frauen</w:t>
      </w:r>
    </w:p>
    <w:p>
      <w:pPr>
        <w:pStyle w:val="Heading2"/>
      </w:pPr>
      <w:r>
        <w:t>Volltext</w:t>
      </w:r>
    </w:p>
    <w:p>
      <w:r>
        <w:t>Wallis Kantonsgericht 09.02.2015 ZWR 2017 S. 108-116 (KGVS S1-14-147) Valais Tribunal cantonal 09.02.2015 ZWR 2017 S. 108-116 (KGVS S1-14-147) Vallese Kantonsgericht 09.02.2015 ZWR 2017 S. 108-116 (KGVS S1-14-147)</w:t>
      </w:r>
    </w:p>
    <w:p>
      <w:r>
        <w:t>108 RVJ / ZWR 2017 Mutterschaftsversicherung Allocation de maternité KGE (Sozialversicherungsrechtliche Abteilung) vom 9. Februar 2015 in Sachen X. c. Ausgleichskasse S1 14 147 Mutterschaftsentschädigung - Anspruchsberechtigt sind Frauen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