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326-328 vom 27. Januar 2016</w:t>
      </w:r>
    </w:p>
    <w:p>
      <w:r>
        <w:t>VS Kantonsgericht, 2016-01-27, DE</w:t>
      </w:r>
    </w:p>
    <w:p>
      <w:r>
        <w:rPr>
          <w:b/>
        </w:rPr>
        <w:t xml:space="preserve">Quelle: </w:t>
      </w:r>
      <w:r>
        <w:t>https://mcp.opencaselaw.ch/entscheid/vs_gerichte_ZWR_2016_S._326-328</w:t>
      </w:r>
    </w:p>
    <w:p>
      <w:r>
        <w:t>FR: VS_GERICHTE ZWR 2016 S. 326-328 du 27 janvier 2016</w:t>
      </w:r>
    </w:p>
    <w:p>
      <w:r>
        <w:t>IT: VS_GERICHTE ZWR 2016 S. 326-328 del 27 gennaio 2016</w:t>
      </w:r>
    </w:p>
    <w:p>
      <w:pPr>
        <w:pStyle w:val="Heading2"/>
      </w:pPr>
      <w:r>
        <w:t>Regeste</w:t>
      </w:r>
    </w:p>
    <w:p>
      <w:r>
        <w:t>326 RVJ / ZWR 2016 Strafprozessrecht – Berufung – KGE (Einzelrichter der I. Straf-rechtlichen Abteilung) vom 27. Januar 2016, Staatsanwaltschaft des Kantons Wallis c. X. - TCV P1 15 24 Berufung im abgekürzten Verfahren - Die Gültigkeit d</w:t>
      </w:r>
    </w:p>
    <w:p>
      <w:pPr>
        <w:pStyle w:val="Heading2"/>
      </w:pPr>
      <w:r>
        <w:t>Volltext</w:t>
      </w:r>
    </w:p>
    <w:p>
      <w:r>
        <w:t>Wallis Kantonsgericht 27.01.2016 ZWR 2016 S. 326-328 (KGVS P1-15-24) Valais Tribunal cantonal 27.01.2016 ZWR 2016 S. 326-328 (KGVS P1-15-24) Vallese Kantonsgericht 27.01.2016 ZWR 2016 S. 326-328 (KGVS P1-15-24)</w:t>
      </w:r>
    </w:p>
    <w:p>
      <w:r>
        <w:t>326 RVJ / ZWR 2016 Strafprozessrecht – Berufung – KGE (Einzelrichter der I. Straf-rechtlichen Abteilung) vom 27. Januar 2016, Staatsanwaltschaft des Kantons Wallis c. X. - TCV P1 15 24 Berufung im abgekürzten Verfahren - Die Gültigkeit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