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2016 S. 112-118 vom 28. August 2014</w:t>
      </w:r>
    </w:p>
    <w:p>
      <w:r>
        <w:t>VS Kantonsgericht, 2014-08-28, DE</w:t>
      </w:r>
    </w:p>
    <w:p>
      <w:r>
        <w:rPr>
          <w:b/>
        </w:rPr>
        <w:t xml:space="preserve">Quelle: </w:t>
      </w:r>
      <w:r>
        <w:t>https://mcp.opencaselaw.ch/entscheid/vs_gerichte_ZWR_2016_S._112-118</w:t>
      </w:r>
    </w:p>
    <w:p>
      <w:r>
        <w:t>FR: VS_GERICHTE ZWR 2016 S. 112-118 du 28 août 2014</w:t>
      </w:r>
    </w:p>
    <w:p>
      <w:r>
        <w:t>IT: VS_GERICHTE ZWR 2016 S. 112-118 del 28 agosto 2014</w:t>
      </w:r>
    </w:p>
    <w:p>
      <w:pPr>
        <w:pStyle w:val="Heading2"/>
      </w:pPr>
      <w:r>
        <w:t>Regeste</w:t>
      </w:r>
    </w:p>
    <w:p>
      <w:r>
        <w:t>112 RVJ / ZWR 2016 Familienzulagen Allocations familiales KGE (Sozialversicherungsrechtliche Abteilung) vom 28. August 2014 in Sachen X. c. diverse S1 13 107 Familienzulagen; Unterstellung; Zweigniederlassung - Gestützt auf Rz. 502 FamZW</w:t>
      </w:r>
    </w:p>
    <w:p>
      <w:pPr>
        <w:pStyle w:val="Heading2"/>
      </w:pPr>
      <w:r>
        <w:t>Volltext</w:t>
      </w:r>
    </w:p>
    <w:p>
      <w:r>
        <w:t>Wallis Kantonsgericht 28.08.2014 ZWR 2016 S. 112-118 (KGVS S1-13-107) Valais Tribunal cantonal 28.08.2014 ZWR 2016 S. 112-118 (KGVS S1-13-107) Vallese Kantonsgericht 28.08.2014 ZWR 2016 S. 112-118 (KGVS S1-13-107)</w:t>
      </w:r>
    </w:p>
    <w:p>
      <w:r>
        <w:t>112 RVJ / ZWR 2016 Familienzulagen Allocations familiales KGE (Sozialversicherungsrechtliche Abteilung) vom 28. August 2014 in Sachen X. c. diverse S1 13 107 Familienzulagen; Unterstellung; Zweigniederlassung - Gestützt auf Rz. 502 FamZW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