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2015 S. 272-278 vom 2. März 2015</w:t>
      </w:r>
    </w:p>
    <w:p>
      <w:r>
        <w:t>VS Kantonsgericht, 2015-03-02, DE</w:t>
      </w:r>
    </w:p>
    <w:p>
      <w:r>
        <w:rPr>
          <w:b/>
        </w:rPr>
        <w:t xml:space="preserve">Quelle: </w:t>
      </w:r>
      <w:r>
        <w:t>https://mcp.opencaselaw.ch/entscheid/vs_gerichte_ZWR_2015_S._272-278</w:t>
      </w:r>
    </w:p>
    <w:p>
      <w:r>
        <w:t>FR: VS_GERICHTE ZWR 2015 S. 272-278 du 2 mars 2015</w:t>
      </w:r>
    </w:p>
    <w:p>
      <w:r>
        <w:t>IT: VS_GERICHTE ZWR 2015 S. 272-278 del 2 marzo 2015</w:t>
      </w:r>
    </w:p>
    <w:p>
      <w:pPr>
        <w:pStyle w:val="Heading2"/>
      </w:pPr>
      <w:r>
        <w:t>Regeste</w:t>
      </w:r>
    </w:p>
    <w:p>
      <w:r>
        <w:t>272 RVJ / ZWR 2015 Obligationenrecht Droit des obligations Obligationenrecht - Einfache Gesellschaft - KGE (I. Zivilrechtliche Abteilung) vom 2. März 2015, X. u. Y. c. Z. - TCV C1 12 234 Konversion eines formungültigen Vertrages - Wer ei</w:t>
      </w:r>
    </w:p>
    <w:p>
      <w:pPr>
        <w:pStyle w:val="Heading2"/>
      </w:pPr>
      <w:r>
        <w:t>Volltext</w:t>
      </w:r>
    </w:p>
    <w:p>
      <w:r>
        <w:t>Wallis Kantonsgericht 02.03.2015 ZWR 2015 S. 272-278 (KGVS C1-12-234) Valais Tribunal cantonal 02.03.2015 ZWR 2015 S. 272-278 (KGVS C1-12-234) Vallese Kantonsgericht 02.03.2015 ZWR 2015 S. 272-278 (KGVS C1-12-234)</w:t>
      </w:r>
    </w:p>
    <w:p>
      <w:r>
        <w:t>272 RVJ / ZWR 2015 Obligationenrecht Droit des obligations Obligationenrecht - Einfache Gesellschaft - KGE (I. Zivilrechtliche Abteilung) vom 2. März 2015, X. u. Y. c. Z. - TCV C1 12 234 Konversion eines formungültigen Vertrages - Wer ei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