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18-24 vom 22. Juni 2012</w:t>
      </w:r>
    </w:p>
    <w:p>
      <w:r>
        <w:t>VS Kantonsgericht, 2012-06-22, DE</w:t>
      </w:r>
    </w:p>
    <w:p>
      <w:r>
        <w:rPr>
          <w:b/>
        </w:rPr>
        <w:t xml:space="preserve">Quelle: </w:t>
      </w:r>
      <w:r>
        <w:t>https://mcp.opencaselaw.ch/entscheid/vs_gerichte_ZWR_2014_S._18-24</w:t>
      </w:r>
    </w:p>
    <w:p>
      <w:r>
        <w:t>FR: VS_GERICHTE ZWR 2014 S. 18-24 du 22 juin 2012</w:t>
      </w:r>
    </w:p>
    <w:p>
      <w:r>
        <w:t>IT: VS_GERICHTE ZWR 2014 S. 18-24 del 22 giugno 2012</w:t>
      </w:r>
    </w:p>
    <w:p>
      <w:pPr>
        <w:pStyle w:val="Heading2"/>
      </w:pPr>
      <w:r>
        <w:t>Regeste</w:t>
      </w:r>
    </w:p>
    <w:p>
      <w:r>
        <w:t>18 RVJ / ZWR 2014 Bauwesen – KGE (öffentlichrechtliche Abteilung) A1 11 178 vom 22. Juni 2012 Gesuch um Abänderung einer Baubewilligung im Nachvollzugs-verfahren; Wiederherstellung des rechtmässigen Zustandes - Wird in einer Verfügung zur</w:t>
      </w:r>
    </w:p>
    <w:p>
      <w:pPr>
        <w:pStyle w:val="Heading2"/>
      </w:pPr>
      <w:r>
        <w:t>Volltext</w:t>
      </w:r>
    </w:p>
    <w:p>
      <w:r>
        <w:t>Wallis Kantonsgericht 22.06.2012 ZWR 2014 S. 18-24 (KGVS A1-11-178) Valais Tribunal cantonal 22.06.2012 ZWR 2014 S. 18-24 (KGVS A1-11-178) Vallese Kantonsgericht 22.06.2012 ZWR 2014 S. 18-24 (KGVS A1-11-178)</w:t>
      </w:r>
    </w:p>
    <w:p>
      <w:r>
        <w:t>18 RVJ / ZWR 2014 Bauwesen – KGE (öffentlichrechtliche Abteilung) A1 11 178 vom 22. Juni 2012 Gesuch um Abänderung einer Baubewilligung im Nachvollzugs-verfahren; Wiederherstellung des rechtmässigen Zustandes - Wird in einer Verfügung zur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