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282-290 vom 18. März 2013</w:t>
      </w:r>
    </w:p>
    <w:p>
      <w:r>
        <w:t>VS Kantonsgericht, 2013-03-18, DE</w:t>
      </w:r>
    </w:p>
    <w:p>
      <w:r>
        <w:rPr>
          <w:b/>
        </w:rPr>
        <w:t xml:space="preserve">Quelle: </w:t>
      </w:r>
      <w:r>
        <w:t>https://mcp.opencaselaw.ch/entscheid/vs_gerichte_ZWR_2013_S._282-290</w:t>
      </w:r>
    </w:p>
    <w:p>
      <w:r>
        <w:t>FR: VS_GERICHTE ZWR 2013 S. 282-290 du 18 mars 2013</w:t>
      </w:r>
    </w:p>
    <w:p>
      <w:r>
        <w:t>IT: VS_GERICHTE ZWR 2013 S. 282-290 del 18 marzo 2013</w:t>
      </w:r>
    </w:p>
    <w:p>
      <w:pPr>
        <w:pStyle w:val="Heading2"/>
      </w:pPr>
      <w:r>
        <w:t>Regeste</w:t>
      </w:r>
    </w:p>
    <w:p>
      <w:r>
        <w:t>282 RVJ / ZWR 2013 Zivilrecht - Stockwerkeigentum - gesetzliches Pfandrecht - Urteil Bezirksgericht Leuk vom 18. März 2013, Stockwerkeigentümer-gemeinschaft X. c. Stockwerkeigentümer Y. - LEU Z1 12 21 Stockwerkeigentum: Gesetzliches Pfand</w:t>
      </w:r>
    </w:p>
    <w:p>
      <w:pPr>
        <w:pStyle w:val="Heading2"/>
      </w:pPr>
      <w:r>
        <w:t>Volltext</w:t>
      </w:r>
    </w:p>
    <w:p>
      <w:r>
        <w:t>Wallis Bezirksgericht Leuk 18.03.2013 ZWR 2013 S. 282-290 (BGLEU Z1-12-21) Valais Tribunal du district Loèche 18.03.2013 ZWR 2013 S. 282-290 (BGLEU Z1-12-21)</w:t>
      </w:r>
    </w:p>
    <w:p>
      <w:r>
        <w:t>282 RVJ / ZWR 2013 Zivilrecht - Stockwerkeigentum - gesetzliches Pfandrecht - Urteil Bezirksgericht Leuk vom 18. März 2013, Stockwerkeigentümer-gemeinschaft X. c. Stockwerkeigentümer Y. - LEU Z1 12 21 Stockwerkeigentum: Gesetzliches Pfand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