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104-111 vom 19. Juli 2011</w:t>
      </w:r>
    </w:p>
    <w:p>
      <w:r>
        <w:t>VS Kantonsgericht, 2011-07-19, DE</w:t>
      </w:r>
    </w:p>
    <w:p>
      <w:r>
        <w:rPr>
          <w:b/>
        </w:rPr>
        <w:t xml:space="preserve">Quelle: </w:t>
      </w:r>
      <w:r>
        <w:t>https://mcp.opencaselaw.ch/entscheid/vs_gerichte_ZWR_2013_S._104-111</w:t>
      </w:r>
    </w:p>
    <w:p>
      <w:r>
        <w:t>FR: VS_GERICHTE ZWR 2013 S. 104-111 du 19 juillet 2011</w:t>
      </w:r>
    </w:p>
    <w:p>
      <w:r>
        <w:t>IT: VS_GERICHTE ZWR 2013 S. 104-111 del 19 luglio 2011</w:t>
      </w:r>
    </w:p>
    <w:p>
      <w:pPr>
        <w:pStyle w:val="Heading2"/>
      </w:pPr>
      <w:r>
        <w:t>Regeste</w:t>
      </w:r>
    </w:p>
    <w:p>
      <w:r>
        <w:t>104 RVJ / ZVR 2013 Arbeitslosenversicherung – KGE (Sozialversicherungsrechtliche Abteilung) vom 19. Juli 2011 in Sachen Z. c. DIHA – TCV S1 11 188 Begriff des Zwischenverdienstes - Zwischenverdienst fällt nicht unter den Begriff der zumut</w:t>
      </w:r>
    </w:p>
    <w:p>
      <w:pPr>
        <w:pStyle w:val="Heading2"/>
      </w:pPr>
      <w:r>
        <w:t>Volltext</w:t>
      </w:r>
    </w:p>
    <w:p>
      <w:r>
        <w:t>Wallis Kantonsgericht 19.07.2011 ZWR 2013 S. 104-111 (KGVS S1-11-88) Valais Tribunal cantonal 19.07.2011 ZWR 2013 S. 104-111 (KGVS S1-11-88) Vallese Kantonsgericht 19.07.2011 ZWR 2013 S. 104-111 (KGVS S1-11-88)</w:t>
      </w:r>
    </w:p>
    <w:p>
      <w:r>
        <w:t>104 RVJ / ZVR 2013 Arbeitslosenversicherung – KGE (Sozialversicherungsrechtliche Abteilung) vom 19. Juli 2011 in Sachen Z. c. DIHA – TCV S1 11 188 Begriff des Zwischenverdienstes - Zwischenverdienst fällt nicht unter den Begriff der zumut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