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72-80 vom 8. Juli 2011</w:t>
      </w:r>
    </w:p>
    <w:p>
      <w:r>
        <w:t>VS Kantonsgericht, 2011-07-08, DE</w:t>
      </w:r>
    </w:p>
    <w:p>
      <w:r>
        <w:rPr>
          <w:b/>
        </w:rPr>
        <w:t xml:space="preserve">Quelle: </w:t>
      </w:r>
      <w:r>
        <w:t>https://mcp.opencaselaw.ch/entscheid/vs_gerichte_ZWR_2012_S._72-80</w:t>
      </w:r>
    </w:p>
    <w:p>
      <w:r>
        <w:t>FR: VS_GERICHTE ZWR 2012 S. 72-80 du 8 juillet 2011</w:t>
      </w:r>
    </w:p>
    <w:p>
      <w:r>
        <w:t>IT: VS_GERICHTE ZWR 2012 S. 72-80 del 8 luglio 2011</w:t>
      </w:r>
    </w:p>
    <w:p>
      <w:pPr>
        <w:pStyle w:val="Heading2"/>
      </w:pPr>
      <w:r>
        <w:t>Regeste</w:t>
      </w:r>
    </w:p>
    <w:p>
      <w:r>
        <w:t>72 RVJ / ZWR 2012 Öffentliche Lokale Etablissements publics KGVS A1 11 45 KGE A1 11 45 vom 8. Juli 2011 Verwaltungsgerichtsbeschwerde (kantonale) – Vorsorgliche Massnahmen dienen einzig dem Schutz von Interessen innerhalb des Streitgegenst</w:t>
      </w:r>
    </w:p>
    <w:p>
      <w:pPr>
        <w:pStyle w:val="Heading2"/>
      </w:pPr>
      <w:r>
        <w:t>Volltext</w:t>
      </w:r>
    </w:p>
    <w:p>
      <w:r>
        <w:t>Wallis Kantonsgericht 08.07.2011 ZWR 2012 S. 72-80 (KGVS A1-11-45) Valais Tribunal cantonal 08.07.2011 ZWR 2012 S. 72-80 (KGVS A1-11-45) Vallese Kantonsgericht 08.07.2011 ZWR 2012 S. 72-80 (KGVS A1-11-45)</w:t>
      </w:r>
    </w:p>
    <w:p>
      <w:r>
        <w:t>72 RVJ / ZWR 2012 Öffentliche Lokale Etablissements publics KGVS A1 11 45 KGE A1 11 45 vom 8. Juli 2011 Verwaltungsgerichtsbeschwerde (kantonale) – Vorsorgliche Massnahmen dienen einzig dem Schutz von Interessen innerhalb des Streitgegenst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