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213-220 vom 27. April 2010</w:t>
      </w:r>
    </w:p>
    <w:p>
      <w:r>
        <w:t>VS Kantonsgericht, 2010-04-27, DE</w:t>
      </w:r>
    </w:p>
    <w:p>
      <w:r>
        <w:rPr>
          <w:b/>
        </w:rPr>
        <w:t xml:space="preserve">Quelle: </w:t>
      </w:r>
      <w:r>
        <w:t>https://mcp.opencaselaw.ch/entscheid/vs_gerichte_ZWR_2011_S._213-220</w:t>
      </w:r>
    </w:p>
    <w:p>
      <w:r>
        <w:t>FR: VS_GERICHTE ZWR 2011 S. 213-220 du 27 avril 2010</w:t>
      </w:r>
    </w:p>
    <w:p>
      <w:r>
        <w:t>IT: VS_GERICHTE ZWR 2011 S. 213-220 del 27 aprile 2010</w:t>
      </w:r>
    </w:p>
    <w:p>
      <w:pPr>
        <w:pStyle w:val="Heading2"/>
      </w:pPr>
      <w:r>
        <w:t>Regeste</w:t>
      </w:r>
    </w:p>
    <w:p>
      <w:r>
        <w:t>RVJ / ZWR 2011 213 Berufliche Vorsorge Prévoyance professionnelle KGVS S2 09 11 KGE (Sozialversicherungsrechtliche Abteilung) vom 27. April 2010 in SachenA. c. B Austrittsleistung bei Scheidung – Gehört ein Ehegatte oder gehören beide Eheg</w:t>
      </w:r>
    </w:p>
    <w:p>
      <w:pPr>
        <w:pStyle w:val="Heading2"/>
      </w:pPr>
      <w:r>
        <w:t>Volltext</w:t>
      </w:r>
    </w:p>
    <w:p>
      <w:r>
        <w:t>Wallis Kantonsgericht 27.04.2010 ZWR 2011 S. 213-220 (KGVS S2-09-11) Valais Tribunal cantonal 27.04.2010 ZWR 2011 S. 213-220 (KGVS S2-09-11) Vallese Kantonsgericht 27.04.2010 ZWR 2011 S. 213-220 (KGVS S2-09-11)</w:t>
      </w:r>
    </w:p>
    <w:p>
      <w:r>
        <w:t>RVJ / ZWR 2011 213 Berufliche Vorsorge Prévoyance professionnelle KGVS S2 09 11 KGE (Sozialversicherungsrechtliche Abteilung) vom 27. April 2010 in SachenA. c. B Austrittsleistung bei Scheidung – Gehört ein Ehegatte oder gehören beide Eheg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