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81-88 vom 27. Oktober 2008</w:t>
      </w:r>
    </w:p>
    <w:p>
      <w:r>
        <w:t>VS Kantonsgericht, 2008-10-27, DE</w:t>
      </w:r>
    </w:p>
    <w:p>
      <w:r>
        <w:rPr>
          <w:b/>
        </w:rPr>
        <w:t xml:space="preserve">Quelle: </w:t>
      </w:r>
      <w:r>
        <w:t>https://mcp.opencaselaw.ch/entscheid/vs_gerichte_ZWR_2010_S._81-88</w:t>
      </w:r>
    </w:p>
    <w:p>
      <w:r>
        <w:t>FR: VS_GERICHTE ZWR 2010 S. 81-88 du 27 octobre 2008</w:t>
      </w:r>
    </w:p>
    <w:p>
      <w:r>
        <w:t>IT: VS_GERICHTE ZWR 2010 S. 81-88 del 27 ottobre 2008</w:t>
      </w:r>
    </w:p>
    <w:p>
      <w:pPr>
        <w:pStyle w:val="Heading2"/>
      </w:pPr>
      <w:r>
        <w:t>Regeste</w:t>
      </w:r>
    </w:p>
    <w:p>
      <w:r>
        <w:t>RVJ / ZWR 2010 81 Krankenversicherung Assurance maladie KGVS S2 07 92 KVG (Sozialversicherungsrechtliche Abteilung) vom 27. Oktober 2008 Taggeldanspruch - Anzeigepflicht – Das KVG und dessen Verordnung enthalten keine Bestimmungen über die</w:t>
      </w:r>
    </w:p>
    <w:p>
      <w:pPr>
        <w:pStyle w:val="Heading2"/>
      </w:pPr>
      <w:r>
        <w:t>Volltext</w:t>
      </w:r>
    </w:p>
    <w:p>
      <w:r>
        <w:t>Wallis Kantonsgericht 27.10.2008 ZWR 2010 S. 81-88 (KGVS S2-07-92) Valais Tribunal cantonal 27.10.2008 ZWR 2010 S. 81-88 (KGVS S2-07-92) Vallese Kantonsgericht 27.10.2008 ZWR 2010 S. 81-88 (KGVS S2-07-92)</w:t>
      </w:r>
    </w:p>
    <w:p>
      <w:r>
        <w:t>RVJ / ZWR 2010 81 Krankenversicherung Assurance maladie KGVS S2 07 92 KVG (Sozialversicherungsrechtliche Abteilung) vom 27. Oktober 2008 Taggeldanspruch - Anzeigepflicht – Das KVG und dessen Verordnung enthalten keine Bestimmungen über die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