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2010 S. 326-337 vom 28. Januar 2010</w:t>
      </w:r>
    </w:p>
    <w:p>
      <w:r>
        <w:t>VS Kantonsgericht, 2010-01-28, DE</w:t>
      </w:r>
    </w:p>
    <w:p>
      <w:r>
        <w:rPr>
          <w:b/>
        </w:rPr>
        <w:t xml:space="preserve">Quelle: </w:t>
      </w:r>
      <w:r>
        <w:t>https://mcp.opencaselaw.ch/entscheid/vs_gerichte_ZWR_2010_S._326-337</w:t>
      </w:r>
    </w:p>
    <w:p>
      <w:r>
        <w:t>FR: VS_GERICHTE ZWR 2010 S. 326-337 du 28 janvier 2010</w:t>
      </w:r>
    </w:p>
    <w:p>
      <w:r>
        <w:t>IT: VS_GERICHTE ZWR 2010 S. 326-337 del 28 gennaio 2010</w:t>
      </w:r>
    </w:p>
    <w:p>
      <w:pPr>
        <w:pStyle w:val="Heading2"/>
      </w:pPr>
      <w:r>
        <w:t>Regeste</w:t>
      </w:r>
    </w:p>
    <w:p>
      <w:r>
        <w:t>326 RVJ / ZWR 2010 KGVS P1 09 29 Strafrecht - Rassendiskriminierung - KGE (Strafgericht I) vom 28. Januar 2010,Regionale Staatsanwaltschaft Oberwallis c. diverse Angeklagte Rassendiskriminierung (Art. 261bis StGB) – Geschädigter beim Straf</w:t>
      </w:r>
    </w:p>
    <w:p>
      <w:pPr>
        <w:pStyle w:val="Heading2"/>
      </w:pPr>
      <w:r>
        <w:t>Volltext</w:t>
      </w:r>
    </w:p>
    <w:p>
      <w:r>
        <w:t>Wallis Kantonsgericht 28.01.2010 ZWR 2010 S. 326-337 (KGVS P1-09-29) Valais Tribunal cantonal 28.01.2010 ZWR 2010 S. 326-337 (KGVS P1-09-29) Vallese Kantonsgericht 28.01.2010 ZWR 2010 S. 326-337 (KGVS P1-09-29)</w:t>
      </w:r>
    </w:p>
    <w:p>
      <w:r>
        <w:t>326 RVJ / ZWR 2010 KGVS P1 09 29 Strafrecht - Rassendiskriminierung - KGE (Strafgericht I) vom 28. Januar 2010,Regionale Staatsanwaltschaft Oberwallis c. diverse Angeklagte Rassendiskriminierung (Art. 261bis StGB) – Geschädigter beim Straf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