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275-279 vom 30. April 2010</w:t>
      </w:r>
    </w:p>
    <w:p>
      <w:r>
        <w:t>VS Kantonsgericht, 2010-04-30, DE</w:t>
      </w:r>
    </w:p>
    <w:p>
      <w:r>
        <w:rPr>
          <w:b/>
        </w:rPr>
        <w:t xml:space="preserve">Quelle: </w:t>
      </w:r>
      <w:r>
        <w:t>https://mcp.opencaselaw.ch/entscheid/vs_gerichte_ZWR_2010_S._275-279</w:t>
      </w:r>
    </w:p>
    <w:p>
      <w:r>
        <w:t>FR: VS_GERICHTE ZWR 2010 S. 275-279 du 30 avril 2010</w:t>
      </w:r>
    </w:p>
    <w:p>
      <w:r>
        <w:t>IT: VS_GERICHTE ZWR 2010 S. 275-279 del 30 aprile 2010</w:t>
      </w:r>
    </w:p>
    <w:p>
      <w:pPr>
        <w:pStyle w:val="Heading2"/>
      </w:pPr>
      <w:r>
        <w:t>Regeste</w:t>
      </w:r>
    </w:p>
    <w:p>
      <w:r>
        <w:t>RVJ / ZWR 2010 275 BGBRI Z1 08 1 Zivilrecht - Sachenrecht - Grundeigentum - Notweg - Urteil Bezirksgericht Brigvom 30. April 2010, X. u.a. c. Y. AG und Z. Notweg: Entschädigung (Art. 694 Abs. 1 ZGB) – Grundsätze für die Bemessung der volle</w:t>
      </w:r>
    </w:p>
    <w:p>
      <w:pPr>
        <w:pStyle w:val="Heading2"/>
      </w:pPr>
      <w:r>
        <w:t>Volltext</w:t>
      </w:r>
    </w:p>
    <w:p>
      <w:r>
        <w:t>Wallis Bezirksgericht Brig 30.04.2010 ZWR 2010 S. 275-279 (BGBRI Z1-08-1) Valais Tribunal du district Brigue 30.04.2010 ZWR 2010 S. 275-279 (BGBRI Z1-08-1) Vallese Bezirksgericht Brig 30.04.2010 ZWR 2010 S. 275-279 (BGBRI Z1-08-1)</w:t>
      </w:r>
    </w:p>
    <w:p>
      <w:r>
        <w:t>RVJ / ZWR 2010 275 BGBRI Z1 08 1 Zivilrecht - Sachenrecht - Grundeigentum - Notweg - Urteil Bezirksgericht Brigvom 30. April 2010, X. u.a. c. Y. AG und Z. Notweg: Entschädigung (Art. 694 Abs. 1 ZGB) – Grundsätze für die Bemessung der volle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