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ZWR 2009 S. 145-150 vom 3. September 2008</w:t>
      </w:r>
    </w:p>
    <w:p>
      <w:r>
        <w:t>VS Kantonsgericht, 2008-09-03, DE</w:t>
      </w:r>
    </w:p>
    <w:p>
      <w:r>
        <w:rPr>
          <w:b/>
        </w:rPr>
        <w:t xml:space="preserve">Quelle: </w:t>
      </w:r>
      <w:r>
        <w:t>https://mcp.opencaselaw.ch/entscheid/vs_gerichte_ZWR_2009_S._145-150</w:t>
      </w:r>
    </w:p>
    <w:p>
      <w:r>
        <w:t>FR: VS_GERICHTE ZWR 2009 S. 145-150 du 3 septembre 2008</w:t>
      </w:r>
    </w:p>
    <w:p>
      <w:r>
        <w:t>IT: VS_GERICHTE ZWR 2009 S. 145-150 del 3 settembre 2008</w:t>
      </w:r>
    </w:p>
    <w:p>
      <w:pPr>
        <w:pStyle w:val="Heading2"/>
      </w:pPr>
      <w:r>
        <w:t>Regeste</w:t>
      </w:r>
    </w:p>
    <w:p>
      <w:r>
        <w:t>RVJ / ZWR 2009 145 Zivilrecht Droit civil KGVS C1 07 172 KGE (I. Zivilrechtliche Abteilung) vom 3. September 2008 i.S. X. und Y. Teilung der Austrittsleistungen aus beruflicher Vorsorge (Art. 122 ZGB) undangemessene Entschädigung (Art. 124</w:t>
      </w:r>
    </w:p>
    <w:p>
      <w:pPr>
        <w:pStyle w:val="Heading2"/>
      </w:pPr>
      <w:r>
        <w:t>Volltext</w:t>
      </w:r>
    </w:p>
    <w:p>
      <w:r>
        <w:t>Wallis Kantonsgericht 03.09.2008 ZWR 2009 S. 145-150 (KGVS C1-07-172) Valais Tribunal cantonal 03.09.2008 ZWR 2009 S. 145-150 (KGVS C1-07-172) Vallese Kantonsgericht 03.09.2008 ZWR 2009 S. 145-150 (KGVS C1-07-172)</w:t>
      </w:r>
    </w:p>
    <w:p>
      <w:r>
        <w:t>RVJ / ZWR 2009 145 Zivilrecht Droit civil KGVS C1 07 172 KGE (I. Zivilrechtliche Abteilung) vom 3. September 2008 i.S. X. und Y. Teilung der Austrittsleistungen aus beruflicher Vorsorge (Art. 122 ZGB) undangemessene Entschädigung (Art. 124</w:t>
      </w:r>
    </w:p>
    <w:p>
      <w:r>
        <w:t>Wallis Kantonsgericht Valais Tribunal cantonal Vallese Kantonsgericht KGVS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