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ZWR 2008 S. 324-324 vom 12. Juni 2008</w:t>
      </w:r>
    </w:p>
    <w:p>
      <w:r>
        <w:t>VS Kantonsgericht, 2008-06-12, DE</w:t>
      </w:r>
    </w:p>
    <w:p>
      <w:r>
        <w:rPr>
          <w:b/>
        </w:rPr>
        <w:t xml:space="preserve">Quelle: </w:t>
      </w:r>
      <w:r>
        <w:t>https://mcp.opencaselaw.ch/entscheid/vs_gerichte_ZWR_2008_S._324-324</w:t>
      </w:r>
    </w:p>
    <w:p>
      <w:r>
        <w:t>FR: VS_GERICHTE ZWR 2008 S. 324-324 du 12 juin 2008</w:t>
      </w:r>
    </w:p>
    <w:p>
      <w:r>
        <w:t>IT: VS_GERICHTE ZWR 2008 S. 324-324 del 12 giugno 2008</w:t>
      </w:r>
    </w:p>
    <w:p>
      <w:pPr>
        <w:pStyle w:val="Heading2"/>
      </w:pPr>
      <w:r>
        <w:t>Regeste</w:t>
      </w:r>
    </w:p>
    <w:p>
      <w:r>
        <w:t>324 RVJ / ZWR 2008 KGVS P1 07 88 KGE (Strafgericht I) vom 12. Juni 2008 i.S. X. c. Y. (Berufung). Anforderungen an die Berufung in Strafsachen bei Mehrfachbegründung desangefochtenen Entscheids (Art. 185 Ziff. 2 StPO). Beruht der vorinstan</w:t>
      </w:r>
    </w:p>
    <w:p>
      <w:pPr>
        <w:pStyle w:val="Heading2"/>
      </w:pPr>
      <w:r>
        <w:t>Volltext</w:t>
      </w:r>
    </w:p>
    <w:p>
      <w:r>
        <w:t>Wallis Kantonsgericht 12.06.2008 ZWR 2008 S. 324-324 (KGVS P1-07-88) Valais Tribunal cantonal 12.06.2008 ZWR 2008 S. 324-324 (KGVS P1-07-88) Vallese Kantonsgericht 12.06.2008 ZWR 2008 S. 324-324 (KGVS P1-07-88)</w:t>
      </w:r>
    </w:p>
    <w:p>
      <w:r>
        <w:t>324 RVJ / ZWR 2008 KGVS P1 07 88 KGE (Strafgericht I) vom 12. Juni 2008 i.S. X. c. Y. (Berufung). Anforderungen an die Berufung in Strafsachen bei Mehrfachbegründung desangefochtenen Entscheids (Art. 185 Ziff. 2 StPO). Beruht der vorinstan</w:t>
      </w:r>
    </w:p>
    <w:p>
      <w:r>
        <w:t>Wallis Kantonsgericht Valais Tribunal cantonal Vallese Kantonsgericht KGVS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