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242-244 vom 27. November 2007</w:t>
      </w:r>
    </w:p>
    <w:p>
      <w:r>
        <w:t>VS Kantonsgericht, 2007-11-27, DE</w:t>
      </w:r>
    </w:p>
    <w:p>
      <w:r>
        <w:rPr>
          <w:b/>
        </w:rPr>
        <w:t xml:space="preserve">Quelle: </w:t>
      </w:r>
      <w:r>
        <w:t>https://mcp.opencaselaw.ch/entscheid/vs_gerichte_ZWR_2008_S._242-244</w:t>
      </w:r>
    </w:p>
    <w:p>
      <w:r>
        <w:t>FR: VS_GERICHTE ZWR 2008 S. 242-244 du 27 novembre 2007</w:t>
      </w:r>
    </w:p>
    <w:p>
      <w:r>
        <w:t>IT: VS_GERICHTE ZWR 2008 S. 242-244 del 27 novembre 2007</w:t>
      </w:r>
    </w:p>
    <w:p>
      <w:pPr>
        <w:pStyle w:val="Heading2"/>
      </w:pPr>
      <w:r>
        <w:t>Regeste</w:t>
      </w:r>
    </w:p>
    <w:p>
      <w:r>
        <w:t>242 RVJ / ZWR 2008 KGVS C3 07 52 KGE (Kassationsbehörde) vom 27. November 2007 i.S. X. c. Y. (Nichtig-keitsklage). Widerklage und Kostensicherheit (Art. 68 und 262 Abs. 2 ZPO); Klageabstand(Art. 268 ZPO). – Begriff der selbstständigen Wide</w:t>
      </w:r>
    </w:p>
    <w:p>
      <w:pPr>
        <w:pStyle w:val="Heading2"/>
      </w:pPr>
      <w:r>
        <w:t>Volltext</w:t>
      </w:r>
    </w:p>
    <w:p>
      <w:r>
        <w:t>Wallis Kantonsgericht 27.11.2007 ZWR 2008 S. 242-244 (KGVS C3-07-52) Valais Tribunal cantonal 27.11.2007 ZWR 2008 S. 242-244 (KGVS C3-07-52) Vallese Kantonsgericht 27.11.2007 ZWR 2008 S. 242-244 (KGVS C3-07-52)</w:t>
      </w:r>
    </w:p>
    <w:p>
      <w:r>
        <w:t>242 RVJ / ZWR 2008 KGVS C3 07 52 KGE (Kassationsbehörde) vom 27. November 2007 i.S. X. c. Y. (Nichtig-keitsklage). Widerklage und Kostensicherheit (Art. 68 und 262 Abs. 2 ZPO); Klageabstand(Art. 268 ZPO). – Begriff der selbstständigen Wide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