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239-241 vom 10. Dezember 2007</w:t>
      </w:r>
    </w:p>
    <w:p>
      <w:r>
        <w:t>VS Kantonsgericht, 2007-12-10, DE</w:t>
      </w:r>
    </w:p>
    <w:p>
      <w:r>
        <w:rPr>
          <w:b/>
        </w:rPr>
        <w:t xml:space="preserve">Quelle: </w:t>
      </w:r>
      <w:r>
        <w:t>https://mcp.opencaselaw.ch/entscheid/vs_gerichte_ZWR_2008_S._239-241</w:t>
      </w:r>
    </w:p>
    <w:p>
      <w:r>
        <w:t>FR: VS_GERICHTE ZWR 2008 S. 239-241 du 10 décembre 2007</w:t>
      </w:r>
    </w:p>
    <w:p>
      <w:r>
        <w:t>IT: VS_GERICHTE ZWR 2008 S. 239-241 del 10 dicembre 2007</w:t>
      </w:r>
    </w:p>
    <w:p>
      <w:pPr>
        <w:pStyle w:val="Heading2"/>
      </w:pPr>
      <w:r>
        <w:t>Regeste</w:t>
      </w:r>
    </w:p>
    <w:p>
      <w:r>
        <w:t>RVJ / ZWR 2008 239 KGVS C1 07 127 KGE (Zivilgerichtshof I) vom 10. Dezember 2007 i.S. X. c. Y. Sistierung des Verfahrens zufolge Begehrens um Kostensicherheit; Niederlegungdes Anwaltsmandats während der Säumnisfrist; falsche Rechtsbelehrun</w:t>
      </w:r>
    </w:p>
    <w:p>
      <w:pPr>
        <w:pStyle w:val="Heading2"/>
      </w:pPr>
      <w:r>
        <w:t>Volltext</w:t>
      </w:r>
    </w:p>
    <w:p>
      <w:r>
        <w:t>Wallis Kantonsgericht 10.12.2007 ZWR 2008 S. 239-241 (KGVS C1-07-127) Valais Tribunal cantonal 10.12.2007 ZWR 2008 S. 239-241 (KGVS C1-07-127) Vallese Kantonsgericht 10.12.2007 ZWR 2008 S. 239-241 (KGVS C1-07-127)</w:t>
      </w:r>
    </w:p>
    <w:p>
      <w:r>
        <w:t>RVJ / ZWR 2008 239 KGVS C1 07 127 KGE (Zivilgerichtshof I) vom 10. Dezember 2007 i.S. X. c. Y. Sistierung des Verfahrens zufolge Begehrens um Kostensicherheit; Niederlegungdes Anwaltsmandats während der Säumnisfrist; falsche Rechtsbelehrun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