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230-232 vom 5. Juli 2007</w:t>
      </w:r>
    </w:p>
    <w:p>
      <w:r>
        <w:t>VS Kantonsgericht, 2007-07-05, DE</w:t>
      </w:r>
    </w:p>
    <w:p>
      <w:r>
        <w:rPr>
          <w:b/>
        </w:rPr>
        <w:t xml:space="preserve">Quelle: </w:t>
      </w:r>
      <w:r>
        <w:t>https://mcp.opencaselaw.ch/entscheid/vs_gerichte_ZWR_2008_S._230-232</w:t>
      </w:r>
    </w:p>
    <w:p>
      <w:r>
        <w:t>FR: VS_GERICHTE ZWR 2008 S. 230-232 du 5 juillet 2007</w:t>
      </w:r>
    </w:p>
    <w:p>
      <w:r>
        <w:t>IT: VS_GERICHTE ZWR 2008 S. 230-232 del 5 luglio 2007</w:t>
      </w:r>
    </w:p>
    <w:p>
      <w:pPr>
        <w:pStyle w:val="Heading2"/>
      </w:pPr>
      <w:r>
        <w:t>Regeste</w:t>
      </w:r>
    </w:p>
    <w:p>
      <w:r>
        <w:t>230 RVJ / ZWR 2008 KGVS P1 06 102 KGE (Strafgerichtshof I) vom 5. Juli 2007 i.S. Regionale StaatsanwaltschaftOberwallis c. X. (Berufung). Geldfälschung (Art. 240 StGB). – Keine allgemein gültigen Kriterien für das Vorliegen eines besonders</w:t>
      </w:r>
    </w:p>
    <w:p>
      <w:pPr>
        <w:pStyle w:val="Heading2"/>
      </w:pPr>
      <w:r>
        <w:t>Volltext</w:t>
      </w:r>
    </w:p>
    <w:p>
      <w:r>
        <w:t>Wallis Kantonsgericht 05.07.2007 ZWR 2008 S. 230-232 (KGVS P1-06-102) Valais Tribunal cantonal 05.07.2007 ZWR 2008 S. 230-232 (KGVS P1-06-102) Vallese Kantonsgericht 05.07.2007 ZWR 2008 S. 230-232 (KGVS P1-06-102)</w:t>
      </w:r>
    </w:p>
    <w:p>
      <w:r>
        <w:t>230 RVJ / ZWR 2008 KGVS P1 06 102 KGE (Strafgerichtshof I) vom 5. Juli 2007 i.S. Regionale StaatsanwaltschaftOberwallis c. X. (Berufung). Geldfälschung (Art. 240 StGB). – Keine allgemein gültigen Kriterien für das Vorliegen eines besonders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