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170-176 vom 23. Mai 2007</w:t>
      </w:r>
    </w:p>
    <w:p>
      <w:r>
        <w:t>VS Kantonsgericht, 2007-05-23, DE</w:t>
      </w:r>
    </w:p>
    <w:p>
      <w:r>
        <w:rPr>
          <w:b/>
        </w:rPr>
        <w:t xml:space="preserve">Quelle: </w:t>
      </w:r>
      <w:r>
        <w:t>https://mcp.opencaselaw.ch/entscheid/vs_gerichte_ZWR_2008_S._170-176</w:t>
      </w:r>
    </w:p>
    <w:p>
      <w:r>
        <w:t>FR: VS_GERICHTE ZWR 2008 S. 170-176 du 23 mai 2007</w:t>
      </w:r>
    </w:p>
    <w:p>
      <w:r>
        <w:t>IT: VS_GERICHTE ZWR 2008 S. 170-176 del 23 maggio 2007</w:t>
      </w:r>
    </w:p>
    <w:p>
      <w:pPr>
        <w:pStyle w:val="Heading2"/>
      </w:pPr>
      <w:r>
        <w:t>Regeste</w:t>
      </w:r>
    </w:p>
    <w:p>
      <w:r>
        <w:t>170 RVJ / ZWR 2008 KGVS C1 06 39 KGE (Zivilgerichtshof I) vom 23. Mai 2007 i.S. Stockwerkeigentümergemein-schaft X. c. Stockwerkeigentümerin Y. Stockwerkeigentum: gemeinschaftliche Kosten und Lasten (Art. 712 h ZGB). – Art. 712h ZGB, wonac</w:t>
      </w:r>
    </w:p>
    <w:p>
      <w:pPr>
        <w:pStyle w:val="Heading2"/>
      </w:pPr>
      <w:r>
        <w:t>Volltext</w:t>
      </w:r>
    </w:p>
    <w:p>
      <w:r>
        <w:t>Wallis Kantonsgericht 23.05.2007 ZWR 2008 S. 170-176 (KGVS C1-06-39) Valais Tribunal cantonal 23.05.2007 ZWR 2008 S. 170-176 (KGVS C1-06-39) Vallese Kantonsgericht 23.05.2007 ZWR 2008 S. 170-176 (KGVS C1-06-39)</w:t>
      </w:r>
    </w:p>
    <w:p>
      <w:r>
        <w:t>170 RVJ / ZWR 2008 KGVS C1 06 39 KGE (Zivilgerichtshof I) vom 23. Mai 2007 i.S. Stockwerkeigentümergemein-schaft X. c. Stockwerkeigentümerin Y. Stockwerkeigentum: gemeinschaftliche Kosten und Lasten (Art. 712 h ZGB). – Art. 712h ZGB, wonac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