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90-95 vom 15. November 2005</w:t>
      </w:r>
    </w:p>
    <w:p>
      <w:r>
        <w:t>VS Kantonsgericht, 2005-11-15, DE</w:t>
      </w:r>
    </w:p>
    <w:p>
      <w:r>
        <w:rPr>
          <w:b/>
        </w:rPr>
        <w:t xml:space="preserve">Quelle: </w:t>
      </w:r>
      <w:r>
        <w:t>https://mcp.opencaselaw.ch/entscheid/vs_gerichte_ZWR_2007_S._90-95</w:t>
      </w:r>
    </w:p>
    <w:p>
      <w:r>
        <w:t>FR: VS_GERICHTE ZWR 2007 S. 90-95 du 15 novembre 2005</w:t>
      </w:r>
    </w:p>
    <w:p>
      <w:r>
        <w:t>IT: VS_GERICHTE ZWR 2007 S. 90-95 del 15 novembre 2005</w:t>
      </w:r>
    </w:p>
    <w:p>
      <w:pPr>
        <w:pStyle w:val="Heading2"/>
      </w:pPr>
      <w:r>
        <w:t>Regeste</w:t>
      </w:r>
    </w:p>
    <w:p>
      <w:r>
        <w:t>90 Verwaltungsstrafrecht Droit pénal administratif KGVS A3 05 30 KGE 15. November 2005 i.S. A. c. DFIS und kant. Steuerverwaltung Busse für vollendete Steuerhinterziehung – Verletzung der Mitwirkungspflichten im Veranlagungsverfahren. – Di</w:t>
      </w:r>
    </w:p>
    <w:p>
      <w:pPr>
        <w:pStyle w:val="Heading2"/>
      </w:pPr>
      <w:r>
        <w:t>Volltext</w:t>
      </w:r>
    </w:p>
    <w:p>
      <w:r>
        <w:t>Wallis Kantonsgericht 15.11.2005 ZWR 2007 S. 90-95 (KGVS A3-05-30) Valais Tribunal cantonal 15.11.2005 ZWR 2007 S. 90-95 (KGVS A3-05-30) Vallese Kantonsgericht 15.11.2005 ZWR 2007 S. 90-95 (KGVS A3-05-30)</w:t>
      </w:r>
    </w:p>
    <w:p>
      <w:r>
        <w:t>90 Verwaltungsstrafrecht Droit pénal administratif KGVS A3 05 30 KGE 15. November 2005 i.S. A. c. DFIS und kant. Steuerverwaltung Busse für vollendete Steuerhinterziehung – Verletzung der Mitwirkungspflichten im Veranlagungsverfahren. – Di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