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2007 S. 46-49 vom 24. November 2006</w:t>
      </w:r>
    </w:p>
    <w:p>
      <w:r>
        <w:t>VS Kantonsgericht, 2006-11-24, DE</w:t>
      </w:r>
    </w:p>
    <w:p>
      <w:r>
        <w:rPr>
          <w:b/>
        </w:rPr>
        <w:t xml:space="preserve">Quelle: </w:t>
      </w:r>
      <w:r>
        <w:t>https://mcp.opencaselaw.ch/entscheid/vs_gerichte_ZWR_2007_S._46-49</w:t>
      </w:r>
    </w:p>
    <w:p>
      <w:r>
        <w:t>FR: VS_GERICHTE ZWR 2007 S. 46-49 du 24 novembre 2006</w:t>
      </w:r>
    </w:p>
    <w:p>
      <w:r>
        <w:t>IT: VS_GERICHTE ZWR 2007 S. 46-49 del 24 novembre 2006</w:t>
      </w:r>
    </w:p>
    <w:p>
      <w:pPr>
        <w:pStyle w:val="Heading2"/>
      </w:pPr>
      <w:r>
        <w:t>Regeste</w:t>
      </w:r>
    </w:p>
    <w:p>
      <w:r>
        <w:t>46 KGVS A1 06 146 KGE (öffentlichrechtliche Abteilung) vom 24. November 2006 i.S. A. c.Staatsrat Geometermandat/Altersbeschränkung – Alter 65 als Eignungskriterium für Geometeraufträge. – Wie weit kann das Erreichen einer Altersgrenze (65)</w:t>
      </w:r>
    </w:p>
    <w:p>
      <w:pPr>
        <w:pStyle w:val="Heading2"/>
      </w:pPr>
      <w:r>
        <w:t>Volltext</w:t>
      </w:r>
    </w:p>
    <w:p>
      <w:r>
        <w:t>Wallis Kantonsgericht 24.11.2006 ZWR 2007 S. 46-49 (KGVS A1-06-146) Valais Tribunal cantonal 24.11.2006 ZWR 2007 S. 46-49 (KGVS A1-06-146) Vallese Kantonsgericht 24.11.2006 ZWR 2007 S. 46-49 (KGVS A1-06-146)</w:t>
      </w:r>
    </w:p>
    <w:p>
      <w:r>
        <w:t>46 KGVS A1 06 146 KGE (öffentlichrechtliche Abteilung) vom 24. November 2006 i.S. A. c.Staatsrat Geometermandat/Altersbeschränkung – Alter 65 als Eignungskriterium für Geometeraufträge. – Wie weit kann das Erreichen einer Altersgrenze (65)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