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2007 S. 211-213 vom 11. Mai 2006</w:t>
      </w:r>
    </w:p>
    <w:p>
      <w:r>
        <w:t>VS Kantonsgericht, 2006-05-11, DE</w:t>
      </w:r>
    </w:p>
    <w:p>
      <w:r>
        <w:rPr>
          <w:b/>
        </w:rPr>
        <w:t xml:space="preserve">Quelle: </w:t>
      </w:r>
      <w:r>
        <w:t>https://mcp.opencaselaw.ch/entscheid/vs_gerichte_ZWR_2007_S._211-213</w:t>
      </w:r>
    </w:p>
    <w:p>
      <w:r>
        <w:t>FR: VS_GERICHTE ZWR 2007 S. 211-213 du 11 mai 2006</w:t>
      </w:r>
    </w:p>
    <w:p>
      <w:r>
        <w:t>IT: VS_GERICHTE ZWR 2007 S. 211-213 del 11 maggio 2006</w:t>
      </w:r>
    </w:p>
    <w:p>
      <w:pPr>
        <w:pStyle w:val="Heading2"/>
      </w:pPr>
      <w:r>
        <w:t>Regeste</w:t>
      </w:r>
    </w:p>
    <w:p>
      <w:r>
        <w:t>211 KGVS LP 06 20 KGE (Präsident des Gerichtshofs in Schuldbetreibungs- und Konkurssa-chen) vom 11. Mai 2006 i.S. X. und Y. c. Entscheid des Richters in Schuld-betreibung und Konkurs des Bezirkes Visp (Beschwerde). Nachlassstundung: verspä</w:t>
      </w:r>
    </w:p>
    <w:p>
      <w:pPr>
        <w:pStyle w:val="Heading2"/>
      </w:pPr>
      <w:r>
        <w:t>Volltext</w:t>
      </w:r>
    </w:p>
    <w:p>
      <w:r>
        <w:t>Wallis Kantonsgericht 11.05.2006 ZWR 2007 S. 211-213 (KGVS LP-06-20) Valais Tribunal cantonal 11.05.2006 ZWR 2007 S. 211-213 (KGVS LP-06-20) Vallese Kantonsgericht 11.05.2006 ZWR 2007 S. 211-213 (KGVS LP-06-20)</w:t>
      </w:r>
    </w:p>
    <w:p>
      <w:r>
        <w:t>211 KGVS LP 06 20 KGE (Präsident des Gerichtshofs in Schuldbetreibungs- und Konkurssa-chen) vom 11. Mai 2006 i.S. X. und Y. c. Entscheid des Richters in Schuld-betreibung und Konkurs des Bezirkes Visp (Beschwerde). Nachlassstundung: verspä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