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2006 S. 82-91 vom 2. Dezember 2005</w:t>
      </w:r>
    </w:p>
    <w:p>
      <w:r>
        <w:t>VS Kantonsgericht, 2005-12-02, DE</w:t>
      </w:r>
    </w:p>
    <w:p>
      <w:r>
        <w:rPr>
          <w:b/>
        </w:rPr>
        <w:t xml:space="preserve">Quelle: </w:t>
      </w:r>
      <w:r>
        <w:t>https://mcp.opencaselaw.ch/entscheid/vs_gerichte_ZWR_2006_S._82-91</w:t>
      </w:r>
    </w:p>
    <w:p>
      <w:r>
        <w:t>FR: VS_GERICHTE ZWR 2006 S. 82-91 du 2 décembre 2005</w:t>
      </w:r>
    </w:p>
    <w:p>
      <w:r>
        <w:t>IT: VS_GERICHTE ZWR 2006 S. 82-91 del 2 dicembre 2005</w:t>
      </w:r>
    </w:p>
    <w:p>
      <w:pPr>
        <w:pStyle w:val="Heading2"/>
      </w:pPr>
      <w:r>
        <w:t>Regeste</w:t>
      </w:r>
    </w:p>
    <w:p>
      <w:r>
        <w:t>82 KGVS A1 05 111 KGE (öffentlichrechtliche Abteilung) vom 02. Dezember 2005 i.S. A.B. c.Gemeinde L. Öffentlichrechtliche - privatrechtliche Anstellung – Das Vorliegen eines Vertrages ist nicht entscheidend über die rechtliche Qualifi- kat</w:t>
      </w:r>
    </w:p>
    <w:p>
      <w:pPr>
        <w:pStyle w:val="Heading2"/>
      </w:pPr>
      <w:r>
        <w:t>Volltext</w:t>
      </w:r>
    </w:p>
    <w:p>
      <w:r>
        <w:t>Wallis Kantonsgericht 02.12.2005 ZWR 2006 S. 82-91 (KGVS A1-05-111) Valais Tribunal cantonal 02.12.2005 ZWR 2006 S. 82-91 (KGVS A1-05-111) Vallese Kantonsgericht 02.12.2005 ZWR 2006 S. 82-91 (KGVS A1-05-111)</w:t>
      </w:r>
    </w:p>
    <w:p>
      <w:r>
        <w:t>82 KGVS A1 05 111 KGE (öffentlichrechtliche Abteilung) vom 02. Dezember 2005 i.S. A.B. c.Gemeinde L. Öffentlichrechtliche - privatrechtliche Anstellung – Das Vorliegen eines Vertrages ist nicht entscheidend über die rechtliche Qualifi- kat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