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2006 S. 261-266 vom 29. Juni 2006</w:t>
      </w:r>
    </w:p>
    <w:p>
      <w:r>
        <w:t>VS Kantonsgericht, 2006-06-29, DE</w:t>
      </w:r>
    </w:p>
    <w:p>
      <w:r>
        <w:rPr>
          <w:b/>
        </w:rPr>
        <w:t xml:space="preserve">Quelle: </w:t>
      </w:r>
      <w:r>
        <w:t>https://mcp.opencaselaw.ch/entscheid/vs_gerichte_ZWR_2006_S._261-266</w:t>
      </w:r>
    </w:p>
    <w:p>
      <w:r>
        <w:t>FR: VS_GERICHTE ZWR 2006 S. 261-266 du 29 juin 2006</w:t>
      </w:r>
    </w:p>
    <w:p>
      <w:r>
        <w:t>IT: VS_GERICHTE ZWR 2006 S. 261-266 del 29 giugno 2006</w:t>
      </w:r>
    </w:p>
    <w:p>
      <w:pPr>
        <w:pStyle w:val="Heading2"/>
      </w:pPr>
      <w:r>
        <w:t>Regeste</w:t>
      </w:r>
    </w:p>
    <w:p>
      <w:r>
        <w:t>261 KGVS C1 05 132 KGE (Zivilgerichtshof I) vom 29. Juni 2006 i.S. X. c. Y. Kauf eines Gebrauchtwagens: Gewährleistung wegen Mängel der Kaufsache(Art. 197 OR). – Verhältnis der vertraglichen Wegbedingung der Gewährleistung und gleichzeiti-</w:t>
      </w:r>
    </w:p>
    <w:p>
      <w:pPr>
        <w:pStyle w:val="Heading2"/>
      </w:pPr>
      <w:r>
        <w:t>Volltext</w:t>
      </w:r>
    </w:p>
    <w:p>
      <w:r>
        <w:t>Wallis Kantonsgericht 29.06.2006 ZWR 2006 S. 261-266 (KGVS C1-05-132) Valais Tribunal cantonal 29.06.2006 ZWR 2006 S. 261-266 (KGVS C1-05-132) Vallese Kantonsgericht 29.06.2006 ZWR 2006 S. 261-266 (KGVS C1-05-132)</w:t>
      </w:r>
    </w:p>
    <w:p>
      <w:r>
        <w:t>261 KGVS C1 05 132 KGE (Zivilgerichtshof I) vom 29. Juni 2006 i.S. X. c. Y. Kauf eines Gebrauchtwagens: Gewährleistung wegen Mängel der Kaufsache(Art. 197 OR). – Verhältnis der vertraglichen Wegbedingung der Gewährleistung und gleichzeiti-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